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ПОЛИТИКА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в отношении обработки персональных данных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(Политика конфиденциальности)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Настоящая Политика в отношении обработки персональных данных субъектов (Политика конфиденциальности) (далее - Политика) регулирует порядок обработки персональных данных, предоставленных субъектами. В частности, Политика оп</w:t>
      </w:r>
      <w:r>
        <w:rPr>
          <w:rFonts w:ascii="Times New Roman" w:hAnsi="Times New Roman" w:cs="Times New Roman"/>
          <w:color w:val="000000" w:themeColor="text1"/>
        </w:rPr>
        <w:t xml:space="preserve">ределяет условия при - взаимодействии с Оператором при оказании услуг, контактировании с Оператором в любой форме (по электронной почте, по телефону, иными способами, при использовании сайта/сервисов Оператора; исполнении заключенных с Оператором договоров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Оператор действует в рамках законодательства Российской Федерации. Пользователь обязуется внимательно изучить данную Политику, при необходимости задать Оператору все интересующие вопросы через форму обратной связи или</w:t>
      </w:r>
      <w:r>
        <w:rPr>
          <w:rFonts w:ascii="Times New Roman" w:hAnsi="Times New Roman" w:cs="Times New Roman"/>
          <w:color w:val="000000" w:themeColor="text1"/>
        </w:rPr>
        <w:t xml:space="preserve"> по электронной почте Оператора перед</w:t>
      </w:r>
      <w:r>
        <w:rPr>
          <w:rFonts w:ascii="Times New Roman" w:hAnsi="Times New Roman" w:cs="Times New Roman"/>
          <w:color w:val="000000" w:themeColor="text1"/>
        </w:rPr>
        <w:t xml:space="preserve"> передачей Оператору любых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Начав использовать сайт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и иные </w:t>
      </w:r>
      <w:r>
        <w:rPr>
          <w:rFonts w:ascii="Times New Roman" w:hAnsi="Times New Roman" w:cs="Times New Roman"/>
          <w:color w:val="000000" w:themeColor="text1"/>
        </w:rPr>
        <w:t xml:space="preserve">сервисы</w:t>
      </w:r>
      <w:r>
        <w:rPr>
          <w:rFonts w:ascii="Times New Roman" w:hAnsi="Times New Roman" w:cs="Times New Roman"/>
          <w:color w:val="000000" w:themeColor="text1"/>
        </w:rPr>
        <w:t xml:space="preserve"> (да</w:t>
      </w:r>
      <w:r>
        <w:rPr>
          <w:rFonts w:ascii="Times New Roman" w:hAnsi="Times New Roman" w:cs="Times New Roman"/>
          <w:color w:val="000000" w:themeColor="text1"/>
        </w:rPr>
        <w:t xml:space="preserve">ле</w:t>
      </w:r>
      <w:r>
        <w:rPr>
          <w:rFonts w:ascii="Times New Roman" w:hAnsi="Times New Roman" w:cs="Times New Roman"/>
          <w:color w:val="000000" w:themeColor="text1"/>
        </w:rPr>
        <w:t xml:space="preserve">е – Сервисы Оператора) </w:t>
      </w:r>
      <w:r>
        <w:rPr>
          <w:rFonts w:ascii="Times New Roman" w:hAnsi="Times New Roman" w:cs="Times New Roman"/>
          <w:color w:val="000000" w:themeColor="text1"/>
        </w:rPr>
        <w:t xml:space="preserve">Оператора или начав взаимодействовать с Оператором посредством передачи данных Оператору, Пользователь подтверждает, что он ознакомился с условиями Политики до начала использования и согласен с ними.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Обращаем ваше внимание на необходимость ответственно подходить к защите личной информации и периодически перечитывать текст данной Политики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r>
        <w:rPr>
          <w:rFonts w:ascii="Times New Roman" w:hAnsi="Times New Roman" w:cs="Times New Roman"/>
          <w:color w:val="000000" w:themeColor="text1"/>
        </w:rPr>
        <w:t xml:space="preserve"> изменения вносятся Оператором с целью повышения уровня сервиса и соответствия требованиям действующего законодательства.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690"/>
        <w:ind w:left="0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1.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ОСНОВНЫЕ ПОНЯТИЯ, УСЛОВНЫЕ ОБОЗНАЧЕНИЯ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1.1. Основные понятия, используемые в Политике: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Оператор</w:t>
      </w:r>
      <w:r>
        <w:rPr>
          <w:rFonts w:ascii="Times New Roman" w:hAnsi="Times New Roman" w:cs="Times New Roman"/>
          <w:color w:val="000000" w:themeColor="text1"/>
        </w:rPr>
        <w:t xml:space="preserve"> –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Общество с ограниченной ответственностью «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В-Импорт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» (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ОГРН: 1187847022593, ИНН: 7801345144, КПП: 780101001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). 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trike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</w:t>
      </w:r>
      <w:r>
        <w:rPr>
          <w:rFonts w:ascii="Times New Roman" w:hAnsi="Times New Roman" w:cs="Times New Roman"/>
          <w:color w:val="000000" w:themeColor="text1"/>
        </w:rPr>
        <w:t xml:space="preserve">изацию, накопление, хранение, уточнение (обновление, изменение), извлечение, использование, передачу (предоставление, доступ), распространение – только в заранее согласованных случаях, обезличивание, блокирование, удаление, уничтожение персональных данных.</w:t>
      </w:r>
      <w:r>
        <w:rPr>
          <w:rFonts w:ascii="Times New Roman" w:hAnsi="Times New Roman" w:cs="Times New Roman"/>
          <w:strike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Персональные данные</w:t>
      </w:r>
      <w:r>
        <w:rPr>
          <w:rFonts w:ascii="Times New Roman" w:hAnsi="Times New Roman" w:cs="Times New Roman"/>
          <w:color w:val="000000" w:themeColor="text1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информация, относящаяся прямо или косвенно к определенному или определяемому Пользователю сервисов Оператора.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Пользователь</w:t>
      </w:r>
      <w:r>
        <w:rPr>
          <w:rFonts w:ascii="Times New Roman" w:hAnsi="Times New Roman" w:cs="Times New Roman"/>
          <w:color w:val="000000" w:themeColor="text1"/>
        </w:rPr>
        <w:t xml:space="preserve"> –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любой посетитель сервисов Оператора.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Сайт</w:t>
      </w:r>
      <w:r>
        <w:rPr>
          <w:rFonts w:ascii="Times New Roman" w:hAnsi="Times New Roman" w:cs="Times New Roman"/>
          <w:color w:val="000000" w:themeColor="text1"/>
        </w:rPr>
        <w:t xml:space="preserve"> —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>
        <w:rPr>
          <w:rFonts w:ascii="Times New Roman" w:hAnsi="Times New Roman" w:cs="Times New Roman"/>
          <w:color w:val="000000" w:themeColor="text1"/>
        </w:rPr>
        <w:t xml:space="preserve">: </w:t>
      </w:r>
      <w:hyperlink r:id="rId10" w:tooltip="https://wollmer.ru" w:history="1">
        <w:r>
          <w:rPr>
            <w:rStyle w:val="688"/>
            <w:rFonts w:ascii="Times New Roman" w:hAnsi="Times New Roman" w:cs="Times New Roman"/>
          </w:rPr>
          <w:t xml:space="preserve">https://wollmer.ru</w:t>
        </w:r>
      </w:hyperlink>
      <w:r>
        <w:rPr>
          <w:rFonts w:ascii="Times New Roman" w:hAnsi="Times New Roman" w:cs="Times New Roman"/>
          <w:color w:val="000000" w:themeColor="text1"/>
        </w:rPr>
        <w:t xml:space="preserve">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Субъект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– любое физическое лицо.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Услуги</w:t>
      </w:r>
      <w:r>
        <w:rPr>
          <w:rFonts w:ascii="Times New Roman" w:hAnsi="Times New Roman" w:cs="Times New Roman"/>
          <w:color w:val="000000" w:themeColor="text1"/>
        </w:rPr>
        <w:t xml:space="preserve"> – услуги Оператора, в том числе оказываемые на безвозмездной основе, информация о которых представлена на сервисах Оператора.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Распространение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- действия, направленные на раскрытие персональных данных неопределенному кругу лиц (используется Оператором только по предварительному согласованию).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Блокирование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Уничтожение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Обезличивание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Автоматизированная 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– обработка персональных данных с помощью средств вычислительной техники.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Информационная система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Простая электронная подпись</w:t>
      </w:r>
      <w:r>
        <w:rPr>
          <w:rFonts w:ascii="Times New Roman" w:hAnsi="Times New Roman" w:cs="Times New Roman"/>
          <w:color w:val="000000" w:themeColor="text1"/>
        </w:rPr>
        <w:t xml:space="preserve"> – ключ, который генерируется онлайн с использованием различных кодов подтверждения по электронной почте, SMS-кодов и др.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1.2. Условные обозначения и сокращения.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ФСТЭК– Федеральная служба по техническому и экспортному контролю РФ;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ИСПДн</w:t>
      </w:r>
      <w:r>
        <w:rPr>
          <w:rFonts w:ascii="Times New Roman" w:hAnsi="Times New Roman" w:cs="Times New Roman"/>
          <w:color w:val="000000" w:themeColor="text1"/>
        </w:rPr>
        <w:t xml:space="preserve"> – Информационная система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ab/>
        <w:t xml:space="preserve">– Персональные данные;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РФ</w:t>
      </w:r>
      <w:r>
        <w:rPr>
          <w:rFonts w:ascii="Times New Roman" w:hAnsi="Times New Roman" w:cs="Times New Roman"/>
          <w:color w:val="000000" w:themeColor="text1"/>
        </w:rPr>
        <w:tab/>
        <w:t xml:space="preserve">– Российская Федерация;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ФИО</w:t>
      </w:r>
      <w:r>
        <w:rPr>
          <w:rFonts w:ascii="Times New Roman" w:hAnsi="Times New Roman" w:cs="Times New Roman"/>
          <w:color w:val="000000" w:themeColor="text1"/>
        </w:rPr>
        <w:tab/>
        <w:t xml:space="preserve">– Фамилия, имя, отчество;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КЗ </w:t>
      </w:r>
      <w:r>
        <w:rPr>
          <w:rFonts w:ascii="Times New Roman" w:hAnsi="Times New Roman" w:cs="Times New Roman"/>
          <w:color w:val="000000" w:themeColor="text1"/>
        </w:rPr>
        <w:tab/>
        <w:t xml:space="preserve">– Контролируемая зона.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ind w:left="0"/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2. ОБЩИЕ ПОЛОЖЕНИЯ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2.1. Настоящая </w:t>
      </w:r>
      <w:r>
        <w:rPr>
          <w:rFonts w:ascii="Times New Roman" w:hAnsi="Times New Roman" w:cs="Times New Roman"/>
          <w:color w:val="000000" w:themeColor="text1"/>
        </w:rPr>
        <w:t xml:space="preserve">П</w:t>
      </w:r>
      <w:r>
        <w:rPr>
          <w:rFonts w:ascii="Times New Roman" w:hAnsi="Times New Roman" w:cs="Times New Roman"/>
          <w:color w:val="000000" w:themeColor="text1"/>
        </w:rPr>
        <w:t xml:space="preserve">олитика разработана в строгом соответствии с Конституцией Российской Федерации, федеральными законами № 149-ФЗ «Об информации, информационных технологиях и о защите информации»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 xml:space="preserve">№ 152-ФЗ «О персональных данных», а также </w:t>
      </w:r>
      <w:r>
        <w:rPr>
          <w:rFonts w:ascii="Times New Roman" w:hAnsi="Times New Roman" w:cs="Times New Roman"/>
          <w:color w:val="000000" w:themeColor="text1"/>
        </w:rPr>
        <w:t xml:space="preserve">иными </w:t>
      </w:r>
      <w:r>
        <w:rPr>
          <w:rFonts w:ascii="Times New Roman" w:hAnsi="Times New Roman" w:cs="Times New Roman"/>
          <w:color w:val="000000" w:themeColor="text1"/>
        </w:rPr>
        <w:t xml:space="preserve">нормативно-правовыми актами, действующими на территории РФ.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</w:t>
      </w:r>
      <w:r>
        <w:rPr>
          <w:rFonts w:ascii="Times New Roman" w:hAnsi="Times New Roman" w:cs="Times New Roman"/>
          <w:color w:val="000000" w:themeColor="text1"/>
        </w:rPr>
        <w:t xml:space="preserve">2</w:t>
      </w:r>
      <w:r>
        <w:rPr>
          <w:rFonts w:ascii="Times New Roman" w:hAnsi="Times New Roman" w:cs="Times New Roman"/>
          <w:color w:val="000000" w:themeColor="text1"/>
        </w:rPr>
        <w:t xml:space="preserve">. Цел</w:t>
      </w:r>
      <w:r>
        <w:rPr>
          <w:rFonts w:ascii="Times New Roman" w:hAnsi="Times New Roman" w:cs="Times New Roman"/>
          <w:color w:val="000000" w:themeColor="text1"/>
        </w:rPr>
        <w:t xml:space="preserve">ью настоящей политики является:</w:t>
      </w:r>
      <w:r>
        <w:rPr>
          <w:rFonts w:ascii="Times New Roman" w:hAnsi="Times New Roman" w:cs="Times New Roman"/>
          <w:color w:val="000000" w:themeColor="text1"/>
        </w:rPr>
        <w:t xml:space="preserve"> обеспечение возможности неограниченного предварительного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(до получения Оператором данных от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убъекта) доступа любого лица к разработанному Оператором </w:t>
      </w:r>
      <w:r>
        <w:rPr>
          <w:rFonts w:ascii="Times New Roman" w:hAnsi="Times New Roman" w:cs="Times New Roman"/>
          <w:color w:val="000000" w:themeColor="text1"/>
        </w:rPr>
        <w:t xml:space="preserve">порядк</w:t>
      </w:r>
      <w:r>
        <w:rPr>
          <w:rFonts w:ascii="Times New Roman" w:hAnsi="Times New Roman" w:cs="Times New Roman"/>
          <w:color w:val="000000" w:themeColor="text1"/>
        </w:rPr>
        <w:t xml:space="preserve">у</w:t>
      </w:r>
      <w:r>
        <w:rPr>
          <w:rFonts w:ascii="Times New Roman" w:hAnsi="Times New Roman" w:cs="Times New Roman"/>
          <w:color w:val="000000" w:themeColor="text1"/>
        </w:rPr>
        <w:t xml:space="preserve"> обработки полученных данных, целей обработки данных</w:t>
      </w:r>
      <w:r>
        <w:rPr>
          <w:rFonts w:ascii="Times New Roman" w:hAnsi="Times New Roman" w:cs="Times New Roman"/>
          <w:color w:val="000000" w:themeColor="text1"/>
        </w:rPr>
        <w:t xml:space="preserve">, мерах по защите </w:t>
      </w:r>
      <w:r>
        <w:rPr>
          <w:rFonts w:ascii="Times New Roman" w:hAnsi="Times New Roman" w:cs="Times New Roman"/>
          <w:color w:val="000000" w:themeColor="text1"/>
        </w:rPr>
        <w:t xml:space="preserve">этих </w:t>
      </w:r>
      <w:r>
        <w:rPr>
          <w:rFonts w:ascii="Times New Roman" w:hAnsi="Times New Roman" w:cs="Times New Roman"/>
          <w:color w:val="000000" w:themeColor="text1"/>
        </w:rPr>
        <w:t xml:space="preserve">данных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Оператор</w:t>
      </w:r>
      <w:r>
        <w:rPr>
          <w:rFonts w:ascii="Times New Roman" w:hAnsi="Times New Roman" w:cs="Times New Roman"/>
          <w:color w:val="000000" w:themeColor="text1"/>
        </w:rPr>
        <w:t xml:space="preserve"> вправе самостоятельно изменять содержание данной политики без предварительного уведомления пользователей. Измененная версия вступ</w:t>
      </w:r>
      <w:r>
        <w:rPr>
          <w:rFonts w:ascii="Times New Roman" w:hAnsi="Times New Roman" w:cs="Times New Roman"/>
          <w:color w:val="000000" w:themeColor="text1"/>
        </w:rPr>
        <w:t xml:space="preserve">ает</w:t>
      </w:r>
      <w:r>
        <w:rPr>
          <w:rFonts w:ascii="Times New Roman" w:hAnsi="Times New Roman" w:cs="Times New Roman"/>
          <w:color w:val="000000" w:themeColor="text1"/>
        </w:rPr>
        <w:t xml:space="preserve"> в законную силу спустя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два рабочих дня после</w:t>
      </w:r>
      <w:r>
        <w:rPr>
          <w:rFonts w:ascii="Times New Roman" w:hAnsi="Times New Roman" w:cs="Times New Roman"/>
          <w:color w:val="000000" w:themeColor="text1"/>
        </w:rPr>
        <w:t xml:space="preserve"> её публикации.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trike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</w:t>
      </w:r>
      <w:r>
        <w:rPr>
          <w:rFonts w:ascii="Times New Roman" w:hAnsi="Times New Roman" w:cs="Times New Roman"/>
          <w:color w:val="000000" w:themeColor="text1"/>
        </w:rPr>
        <w:t xml:space="preserve">4. </w:t>
      </w:r>
      <w:r>
        <w:rPr>
          <w:rFonts w:ascii="Times New Roman" w:hAnsi="Times New Roman" w:cs="Times New Roman"/>
          <w:color w:val="000000" w:themeColor="text1"/>
        </w:rPr>
        <w:t xml:space="preserve">Ответственность за точность предоставляемых персональных данных лежит исключительно на самом </w:t>
      </w:r>
      <w:r>
        <w:rPr>
          <w:rFonts w:ascii="Times New Roman" w:hAnsi="Times New Roman" w:cs="Times New Roman"/>
          <w:color w:val="000000" w:themeColor="text1"/>
        </w:rPr>
        <w:t xml:space="preserve">П</w:t>
      </w:r>
      <w:r>
        <w:rPr>
          <w:rFonts w:ascii="Times New Roman" w:hAnsi="Times New Roman" w:cs="Times New Roman"/>
          <w:color w:val="000000" w:themeColor="text1"/>
        </w:rPr>
        <w:t xml:space="preserve">ользователе. </w:t>
      </w:r>
      <w:r>
        <w:rPr>
          <w:rFonts w:ascii="Times New Roman" w:hAnsi="Times New Roman" w:cs="Times New Roman"/>
          <w:color w:val="000000" w:themeColor="text1"/>
        </w:rPr>
        <w:t xml:space="preserve">Оператор не проверяет достоверность </w:t>
      </w:r>
      <w:r>
        <w:rPr>
          <w:rFonts w:ascii="Times New Roman" w:hAnsi="Times New Roman" w:cs="Times New Roman"/>
          <w:color w:val="000000" w:themeColor="text1"/>
        </w:rPr>
        <w:t xml:space="preserve">предоставленных </w:t>
      </w:r>
      <w:r>
        <w:rPr>
          <w:rFonts w:ascii="Times New Roman" w:hAnsi="Times New Roman" w:cs="Times New Roman"/>
          <w:color w:val="000000" w:themeColor="text1"/>
        </w:rPr>
        <w:t xml:space="preserve">данных. </w:t>
      </w:r>
      <w:r>
        <w:rPr>
          <w:rFonts w:ascii="Times New Roman" w:hAnsi="Times New Roman" w:cs="Times New Roman"/>
          <w:strike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5</w:t>
      </w:r>
      <w:r>
        <w:rPr>
          <w:rFonts w:ascii="Times New Roman" w:hAnsi="Times New Roman" w:cs="Times New Roman"/>
          <w:color w:val="000000" w:themeColor="text1"/>
        </w:rPr>
        <w:t xml:space="preserve">. Принимая данную Политику, Пользователь тем самым дает свое конкретное, предметное, информированное, сознательное и однозначное согласие Оператору на обработку своих Персональных </w:t>
      </w:r>
      <w:r>
        <w:rPr>
          <w:rFonts w:ascii="Times New Roman" w:hAnsi="Times New Roman" w:cs="Times New Roman"/>
          <w:color w:val="000000" w:themeColor="text1"/>
        </w:rPr>
        <w:t xml:space="preserve">данных, в том числе: сбор, запись,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целей, указанных в разделе </w:t>
      </w:r>
      <w:r>
        <w:rPr>
          <w:rFonts w:ascii="Times New Roman" w:hAnsi="Times New Roman" w:cs="Times New Roman"/>
          <w:color w:val="000000" w:themeColor="text1"/>
        </w:rPr>
        <w:t xml:space="preserve">5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настоящей Политики.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Пользователь уведомлен Оператором, что </w:t>
      </w:r>
      <w:r>
        <w:rPr>
          <w:rFonts w:ascii="Times New Roman" w:hAnsi="Times New Roman" w:cs="Times New Roman"/>
          <w:color w:val="000000" w:themeColor="text1"/>
        </w:rPr>
        <w:t xml:space="preserve">выборочная </w:t>
      </w:r>
      <w:r>
        <w:rPr>
          <w:rFonts w:ascii="Times New Roman" w:hAnsi="Times New Roman" w:cs="Times New Roman"/>
          <w:color w:val="000000" w:themeColor="text1"/>
        </w:rPr>
        <w:t xml:space="preserve">информация, которая собирается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с помощью </w:t>
      </w:r>
      <w:r>
        <w:rPr>
          <w:rFonts w:ascii="Times New Roman" w:hAnsi="Times New Roman" w:cs="Times New Roman"/>
          <w:color w:val="000000" w:themeColor="text1"/>
        </w:rPr>
        <w:t xml:space="preserve">сервисов </w:t>
      </w:r>
      <w:r>
        <w:rPr>
          <w:rFonts w:ascii="Times New Roman" w:hAnsi="Times New Roman" w:cs="Times New Roman"/>
          <w:color w:val="000000" w:themeColor="text1"/>
        </w:rPr>
        <w:t xml:space="preserve">Оператора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может </w:t>
      </w:r>
      <w:r>
        <w:rPr>
          <w:rFonts w:ascii="Times New Roman" w:hAnsi="Times New Roman" w:cs="Times New Roman"/>
          <w:color w:val="000000" w:themeColor="text1"/>
        </w:rPr>
        <w:t xml:space="preserve">переда</w:t>
      </w:r>
      <w:r>
        <w:rPr>
          <w:rFonts w:ascii="Times New Roman" w:hAnsi="Times New Roman" w:cs="Times New Roman"/>
          <w:color w:val="000000" w:themeColor="text1"/>
        </w:rPr>
        <w:t xml:space="preserve">ваться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сторонним сервисам</w:t>
      </w:r>
      <w:r>
        <w:rPr>
          <w:rFonts w:ascii="Times New Roman" w:hAnsi="Times New Roman" w:cs="Times New Roman"/>
          <w:color w:val="000000" w:themeColor="text1"/>
        </w:rPr>
        <w:t xml:space="preserve"> (третьим лицам)</w:t>
      </w:r>
      <w:r>
        <w:rPr>
          <w:rFonts w:ascii="Times New Roman" w:hAnsi="Times New Roman" w:cs="Times New Roman"/>
          <w:color w:val="000000" w:themeColor="text1"/>
        </w:rPr>
        <w:t xml:space="preserve">, в том числе платежным системам, средствам связи</w:t>
      </w:r>
      <w:r>
        <w:rPr>
          <w:rFonts w:ascii="Times New Roman" w:hAnsi="Times New Roman" w:cs="Times New Roman"/>
          <w:color w:val="000000" w:themeColor="text1"/>
        </w:rPr>
        <w:t xml:space="preserve">,</w:t>
      </w:r>
      <w:r>
        <w:rPr>
          <w:rFonts w:ascii="Times New Roman" w:hAnsi="Times New Roman" w:cs="Times New Roman"/>
          <w:color w:val="000000" w:themeColor="text1"/>
        </w:rPr>
        <w:t xml:space="preserve"> и другим поставщикам услуг, хранится и обрабатывается указанными лицами (Операторами) в соответствии с их Пользовательским соглашением и Политикой обработки персональных данных. Субъект персональных данных и/или Пользователь обязан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предварительно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 xml:space="preserve">самостоятельно своевременно ознакомиться с указанными документами.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3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ПОРЯДОК, ПРИНЦИПЫ И УСЛОВИЯ ОБРАБОТКИ ПЕРСОНАЛЬНЫХ ДАННЫХ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.1. До начала обработки персональных данных Оператор уведоми</w:t>
      </w:r>
      <w:r>
        <w:rPr>
          <w:rFonts w:ascii="Times New Roman" w:hAnsi="Times New Roman" w:cs="Times New Roman"/>
          <w:color w:val="000000" w:themeColor="text1"/>
        </w:rPr>
        <w:t xml:space="preserve">л</w:t>
      </w:r>
      <w:r>
        <w:rPr>
          <w:rFonts w:ascii="Times New Roman" w:hAnsi="Times New Roman" w:cs="Times New Roman"/>
          <w:color w:val="000000" w:themeColor="text1"/>
        </w:rPr>
        <w:t xml:space="preserve"> Федеральную службу по надзору в сфере связи, информационных технологий и массовых коммуникаций о намерении осуществлять обработку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2.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При обработке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О</w:t>
      </w:r>
      <w:r>
        <w:rPr>
          <w:rFonts w:ascii="Times New Roman" w:hAnsi="Times New Roman" w:cs="Times New Roman"/>
          <w:color w:val="000000" w:themeColor="text1"/>
        </w:rPr>
        <w:t xml:space="preserve">ператор руководствуется следующими принципами: законно</w:t>
      </w:r>
      <w:r>
        <w:rPr>
          <w:rFonts w:ascii="Times New Roman" w:hAnsi="Times New Roman" w:cs="Times New Roman"/>
          <w:color w:val="000000" w:themeColor="text1"/>
        </w:rPr>
        <w:t xml:space="preserve">сть и справедливость; ограничение обработки конкретными целями; недопущение несовместимости обработки; разделение баз данных; соответствие цели обработки; точность и достаточность; уничтожение или обезличивание; корректировка неполных или неточных данных.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3.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Обработка персональных данных должна осуществляться с соблюдением принципов и правил, предусмотренных</w:t>
      </w:r>
      <w:r>
        <w:rPr>
          <w:rFonts w:ascii="Times New Roman" w:hAnsi="Times New Roman" w:cs="Times New Roman"/>
          <w:color w:val="000000" w:themeColor="text1"/>
        </w:rPr>
        <w:t xml:space="preserve"> законодательством РФ.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4. </w:t>
      </w:r>
      <w:r>
        <w:rPr>
          <w:rFonts w:ascii="Times New Roman" w:hAnsi="Times New Roman" w:cs="Times New Roman"/>
          <w:color w:val="000000" w:themeColor="text1"/>
        </w:rPr>
        <w:t xml:space="preserve">Обработка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производится Оператором в следующих случаях (</w:t>
      </w:r>
      <w:r>
        <w:rPr>
          <w:rFonts w:ascii="Times New Roman" w:hAnsi="Times New Roman" w:cs="Times New Roman"/>
          <w:color w:val="000000" w:themeColor="text1"/>
        </w:rPr>
        <w:t xml:space="preserve">в соответствии со</w:t>
      </w:r>
      <w:r>
        <w:rPr>
          <w:rFonts w:ascii="Times New Roman" w:hAnsi="Times New Roman" w:cs="Times New Roman"/>
          <w:color w:val="000000" w:themeColor="text1"/>
        </w:rPr>
        <w:t xml:space="preserve"> ст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6 </w:t>
      </w:r>
      <w:r>
        <w:rPr>
          <w:rFonts w:ascii="Times New Roman" w:hAnsi="Times New Roman" w:cs="Times New Roman"/>
          <w:color w:val="000000" w:themeColor="text1"/>
        </w:rPr>
        <w:t xml:space="preserve">ФЗ </w:t>
      </w:r>
      <w:r>
        <w:rPr>
          <w:rFonts w:ascii="Times New Roman" w:hAnsi="Times New Roman" w:cs="Times New Roman"/>
          <w:color w:val="000000" w:themeColor="text1"/>
        </w:rPr>
        <w:t xml:space="preserve">«О персональных данных»</w:t>
      </w:r>
      <w:r>
        <w:rPr>
          <w:rFonts w:ascii="Times New Roman" w:hAnsi="Times New Roman" w:cs="Times New Roman"/>
          <w:color w:val="000000" w:themeColor="text1"/>
        </w:rPr>
        <w:t xml:space="preserve">)</w:t>
      </w:r>
      <w:r>
        <w:rPr>
          <w:rFonts w:ascii="Times New Roman" w:hAnsi="Times New Roman" w:cs="Times New Roman"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осуществляется с согласия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 на обработку его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необходима для достижения целей, предусмотренных законом, для осуществления и выполнения возложенных законодательством Российской Федерации на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Оператора функций, полномочий и обязанностей;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осуществляется в связи с участием лица в конституционном, гражданском, административном, уголовном судопроизводстве, судопроизводстве в арбитражных судах;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необходима для исполнения судебного акта, акта другого органа или должностного лица, подлежащих исполнению в соответствии с законодательством </w:t>
      </w:r>
      <w:r>
        <w:rPr>
          <w:rFonts w:ascii="Times New Roman" w:hAnsi="Times New Roman" w:cs="Times New Roman"/>
          <w:color w:val="000000" w:themeColor="text1"/>
        </w:rPr>
        <w:t xml:space="preserve">РФ </w:t>
      </w:r>
      <w:r>
        <w:rPr>
          <w:rFonts w:ascii="Times New Roman" w:hAnsi="Times New Roman" w:cs="Times New Roman"/>
          <w:color w:val="000000" w:themeColor="text1"/>
        </w:rPr>
        <w:t xml:space="preserve">об исполнительном производстве;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strike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необходима для исполнения договора, стороной которого либо выгодоприобретателем или поручителем, по которому является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 персональных данных, а также для заключения договора по инициативе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 или договора, по которому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 персональных данных будет являться выгодоприобретателем или поручителем.</w:t>
      </w:r>
      <w:r>
        <w:rPr>
          <w:rFonts w:ascii="Times New Roman" w:hAnsi="Times New Roman" w:cs="Times New Roman"/>
          <w:strike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необходима для защиты жизни, здоровья или иных жизненно важных интересов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данных, если получение согласия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 невозможно;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необходима для осуществления прав и законных интересов </w:t>
      </w:r>
      <w:r>
        <w:rPr>
          <w:rFonts w:ascii="Times New Roman" w:hAnsi="Times New Roman" w:cs="Times New Roman"/>
          <w:color w:val="000000" w:themeColor="text1"/>
        </w:rPr>
        <w:t xml:space="preserve">О</w:t>
      </w:r>
      <w:r>
        <w:rPr>
          <w:rFonts w:ascii="Times New Roman" w:hAnsi="Times New Roman" w:cs="Times New Roman"/>
          <w:color w:val="000000" w:themeColor="text1"/>
        </w:rPr>
        <w:t xml:space="preserve">ператора или третьих лиц, либо для достижения общественно значимых целей при условии, что при этом не нарушаются права и свободы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обработка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осуществляется в статистических или иных исследовательских целях, за исключением </w:t>
      </w:r>
      <w:r>
        <w:rPr>
          <w:rFonts w:ascii="Times New Roman" w:hAnsi="Times New Roman" w:cs="Times New Roman"/>
          <w:color w:val="000000" w:themeColor="text1"/>
        </w:rPr>
        <w:t xml:space="preserve">продвижения товаров/услуг Оператора на рынке путем осуществления прямых контактов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 xml:space="preserve">а также политической агитации </w:t>
      </w:r>
      <w:r>
        <w:rPr>
          <w:rFonts w:ascii="Times New Roman" w:hAnsi="Times New Roman" w:cs="Times New Roman"/>
          <w:color w:val="000000" w:themeColor="text1"/>
        </w:rPr>
        <w:t xml:space="preserve">с </w:t>
      </w:r>
      <w:r>
        <w:rPr>
          <w:rFonts w:ascii="Times New Roman" w:hAnsi="Times New Roman" w:cs="Times New Roman"/>
          <w:color w:val="000000" w:themeColor="text1"/>
        </w:rPr>
        <w:t xml:space="preserve">соблюдением</w:t>
      </w:r>
      <w:r>
        <w:rPr>
          <w:rFonts w:ascii="Times New Roman" w:hAnsi="Times New Roman" w:cs="Times New Roman"/>
          <w:color w:val="000000" w:themeColor="text1"/>
        </w:rPr>
        <w:t xml:space="preserve"> процедуры обязательного обезличивания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</w:t>
      </w:r>
      <w:r>
        <w:rPr>
          <w:rFonts w:ascii="Times New Roman" w:hAnsi="Times New Roman" w:cs="Times New Roman"/>
          <w:color w:val="000000" w:themeColor="text1"/>
        </w:rPr>
        <w:t xml:space="preserve">.5. Обработка персональных данных Оператором осуществляется следующими способами: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неавтоматизированная обработка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автоматизированная обработка персональных данных с передачей полученной информации по информационно-телекоммуникационным сетям или без таковой;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3"/>
        </w:num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смешанная обработка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4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ПОРЯДОК СБОРА, ХРАНЕНИЯ, ПЕРЕДАЧИ ПЕРСОНАЛЬНЫХ ДАННЫХ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.1. Оператор обеспечивает</w:t>
      </w:r>
      <w:r>
        <w:rPr>
          <w:rFonts w:ascii="Times New Roman" w:hAnsi="Times New Roman" w:cs="Times New Roman"/>
          <w:color w:val="000000" w:themeColor="text1"/>
        </w:rPr>
        <w:t xml:space="preserve"> конфиденциальность, </w:t>
      </w:r>
      <w:r>
        <w:rPr>
          <w:rFonts w:ascii="Times New Roman" w:hAnsi="Times New Roman" w:cs="Times New Roman"/>
          <w:color w:val="000000" w:themeColor="text1"/>
        </w:rPr>
        <w:t xml:space="preserve">сохранность персональных данных и принимает все возможные меры, исключающие доступ к персональным данным неуполномоченных лиц.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.2. </w:t>
      </w:r>
      <w:r>
        <w:rPr>
          <w:rFonts w:ascii="Times New Roman" w:hAnsi="Times New Roman" w:cs="Times New Roman"/>
          <w:color w:val="000000" w:themeColor="text1"/>
        </w:rPr>
        <w:t xml:space="preserve">Оператор передает персональные данные </w:t>
      </w:r>
      <w:r>
        <w:rPr>
          <w:rFonts w:ascii="Times New Roman" w:hAnsi="Times New Roman" w:cs="Times New Roman"/>
          <w:color w:val="000000" w:themeColor="text1"/>
        </w:rPr>
        <w:t xml:space="preserve">без согласия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</w:t>
      </w:r>
      <w:r>
        <w:rPr>
          <w:rFonts w:ascii="Times New Roman" w:hAnsi="Times New Roman" w:cs="Times New Roman"/>
          <w:color w:val="000000" w:themeColor="text1"/>
        </w:rPr>
        <w:t xml:space="preserve">в следующих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случаях: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когда это требуется в </w:t>
      </w:r>
      <w:r>
        <w:rPr>
          <w:rFonts w:ascii="Times New Roman" w:hAnsi="Times New Roman" w:cs="Times New Roman"/>
          <w:color w:val="000000" w:themeColor="text1"/>
        </w:rPr>
        <w:t xml:space="preserve">соответствии</w:t>
      </w:r>
      <w:r>
        <w:rPr>
          <w:rFonts w:ascii="Times New Roman" w:hAnsi="Times New Roman" w:cs="Times New Roman"/>
          <w:color w:val="000000" w:themeColor="text1"/>
        </w:rPr>
        <w:t xml:space="preserve"> с зако</w:t>
      </w:r>
      <w:r>
        <w:rPr>
          <w:rFonts w:ascii="Times New Roman" w:hAnsi="Times New Roman" w:cs="Times New Roman"/>
          <w:color w:val="000000" w:themeColor="text1"/>
        </w:rPr>
        <w:t xml:space="preserve">нодательством</w:t>
      </w:r>
      <w:r>
        <w:rPr>
          <w:rFonts w:ascii="Times New Roman" w:hAnsi="Times New Roman" w:cs="Times New Roman"/>
          <w:color w:val="000000" w:themeColor="text1"/>
        </w:rPr>
        <w:t xml:space="preserve"> РФ</w:t>
      </w:r>
      <w:r>
        <w:rPr>
          <w:rFonts w:ascii="Times New Roman" w:hAnsi="Times New Roman" w:cs="Times New Roman"/>
          <w:color w:val="000000" w:themeColor="text1"/>
        </w:rPr>
        <w:t xml:space="preserve">;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в объеме, необходимом для целей обработки</w:t>
      </w:r>
      <w:r>
        <w:rPr>
          <w:rFonts w:ascii="Times New Roman" w:hAnsi="Times New Roman" w:cs="Times New Roman"/>
          <w:color w:val="000000" w:themeColor="text1"/>
        </w:rPr>
        <w:t xml:space="preserve">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остальных случаях передача данных третьим лицам </w:t>
      </w:r>
      <w:r>
        <w:rPr>
          <w:rFonts w:ascii="Times New Roman" w:hAnsi="Times New Roman" w:cs="Times New Roman"/>
          <w:color w:val="000000" w:themeColor="text1"/>
        </w:rPr>
        <w:t xml:space="preserve">осуществляется </w:t>
      </w:r>
      <w:r>
        <w:rPr>
          <w:rFonts w:ascii="Times New Roman" w:hAnsi="Times New Roman" w:cs="Times New Roman"/>
          <w:color w:val="000000" w:themeColor="text1"/>
        </w:rPr>
        <w:t xml:space="preserve">после получения</w:t>
      </w:r>
      <w:r>
        <w:rPr>
          <w:rFonts w:ascii="Times New Roman" w:hAnsi="Times New Roman" w:cs="Times New Roman"/>
          <w:color w:val="000000" w:themeColor="text1"/>
        </w:rPr>
        <w:t xml:space="preserve"> от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</w:t>
      </w:r>
      <w:r>
        <w:rPr>
          <w:rFonts w:ascii="Times New Roman" w:hAnsi="Times New Roman" w:cs="Times New Roman"/>
          <w:color w:val="000000" w:themeColor="text1"/>
        </w:rPr>
        <w:t xml:space="preserve">согласия на </w:t>
      </w:r>
      <w:r>
        <w:rPr>
          <w:rFonts w:ascii="Times New Roman" w:hAnsi="Times New Roman" w:cs="Times New Roman"/>
          <w:color w:val="000000" w:themeColor="text1"/>
        </w:rPr>
        <w:t xml:space="preserve">их </w:t>
      </w:r>
      <w:r>
        <w:rPr>
          <w:rFonts w:ascii="Times New Roman" w:hAnsi="Times New Roman" w:cs="Times New Roman"/>
          <w:color w:val="000000" w:themeColor="text1"/>
        </w:rPr>
        <w:t xml:space="preserve">передачу.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.3. Срок обработки персональных данных определяется в разделе </w:t>
      </w:r>
      <w:r>
        <w:rPr>
          <w:rFonts w:ascii="Times New Roman" w:hAnsi="Times New Roman" w:cs="Times New Roman"/>
          <w:color w:val="000000" w:themeColor="text1"/>
        </w:rPr>
        <w:t xml:space="preserve">5</w:t>
      </w:r>
      <w:r>
        <w:rPr>
          <w:rFonts w:ascii="Times New Roman" w:hAnsi="Times New Roman" w:cs="Times New Roman"/>
          <w:color w:val="000000" w:themeColor="text1"/>
        </w:rPr>
        <w:t xml:space="preserve"> настоящей Политики.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.4. Установленные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убъектом персональных данных запреты на передачу (кроме предоставления доступа), а также </w:t>
      </w:r>
      <w:r>
        <w:rPr>
          <w:rFonts w:ascii="Times New Roman" w:hAnsi="Times New Roman" w:cs="Times New Roman"/>
          <w:color w:val="000000" w:themeColor="text1"/>
        </w:rPr>
        <w:t xml:space="preserve">на обработку или условия обработки </w:t>
      </w:r>
      <w:r>
        <w:rPr>
          <w:rFonts w:ascii="Times New Roman" w:hAnsi="Times New Roman" w:cs="Times New Roman"/>
          <w:color w:val="000000" w:themeColor="text1"/>
        </w:rPr>
        <w:t xml:space="preserve">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5.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В случае если при заполнении формы онлайн Субъектом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в </w:t>
      </w:r>
      <w:r>
        <w:rPr>
          <w:rFonts w:ascii="Times New Roman" w:hAnsi="Times New Roman" w:cs="Times New Roman"/>
          <w:color w:val="000000" w:themeColor="text1"/>
        </w:rPr>
        <w:t xml:space="preserve">сервисах Оператора </w:t>
      </w:r>
      <w:r>
        <w:rPr>
          <w:rFonts w:ascii="Times New Roman" w:hAnsi="Times New Roman" w:cs="Times New Roman"/>
          <w:color w:val="000000" w:themeColor="text1"/>
        </w:rPr>
        <w:t xml:space="preserve">указываются персональные данные другого лица (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</w:t>
      </w:r>
      <w:r>
        <w:rPr>
          <w:rFonts w:ascii="Times New Roman" w:hAnsi="Times New Roman" w:cs="Times New Roman"/>
          <w:color w:val="000000" w:themeColor="text1"/>
        </w:rPr>
        <w:t xml:space="preserve">екта персональных данных), Субъект персональных данных дает зав</w:t>
      </w:r>
      <w:r>
        <w:rPr>
          <w:rFonts w:ascii="Times New Roman" w:hAnsi="Times New Roman" w:cs="Times New Roman"/>
          <w:color w:val="000000" w:themeColor="text1"/>
        </w:rPr>
        <w:t xml:space="preserve">ерение Оператору, что им получены согласия на обработку и передачу персональных данных от лица, оформленных надлежащим образом. Оператор не запрашивает такие Согласия и не несет ответственности за предоставление Субъектом персональных данных другого лица.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6.</w:t>
      </w:r>
      <w:r>
        <w:rPr>
          <w:rFonts w:ascii="Times New Roman" w:hAnsi="Times New Roman" w:cs="Times New Roman"/>
          <w:color w:val="000000" w:themeColor="text1"/>
        </w:rPr>
        <w:t xml:space="preserve"> Оператор осуществляет хранение персональных данных в форме, позволяющей определить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данных, не дольше, чем установлено разделе </w:t>
      </w:r>
      <w:r>
        <w:rPr>
          <w:rFonts w:ascii="Times New Roman" w:hAnsi="Times New Roman" w:cs="Times New Roman"/>
          <w:color w:val="000000" w:themeColor="text1"/>
        </w:rPr>
        <w:t xml:space="preserve">5</w:t>
      </w:r>
      <w:r>
        <w:rPr>
          <w:rFonts w:ascii="Times New Roman" w:hAnsi="Times New Roman" w:cs="Times New Roman"/>
          <w:color w:val="000000" w:themeColor="text1"/>
        </w:rPr>
        <w:t xml:space="preserve"> настоящей Политики.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5</w:t>
      </w:r>
      <w:r>
        <w:rPr>
          <w:rFonts w:ascii="Times New Roman" w:hAnsi="Times New Roman" w:cs="Times New Roman"/>
          <w:b/>
          <w:color w:val="000000" w:themeColor="text1"/>
        </w:rPr>
        <w:t xml:space="preserve">. ЦЕЛИ ОБРАБОТКИ, ПЕРЕЧЕНЬ, СПОСОБЫ И СРОКИ ОБРАБОТКИ ПЕРСОНАЛЬНЫХ ДАННЫХ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5</w:t>
      </w:r>
      <w:r>
        <w:rPr>
          <w:rFonts w:ascii="Times New Roman" w:hAnsi="Times New Roman" w:cs="Times New Roman"/>
          <w:bCs/>
          <w:color w:val="000000" w:themeColor="text1"/>
        </w:rPr>
        <w:t xml:space="preserve">.1. Цели обработки, перечень, способы и сроки обработки персональных данных. </w:t>
      </w:r>
      <w:r>
        <w:rPr>
          <w:rFonts w:ascii="Times New Roman" w:hAnsi="Times New Roman" w:cs="Times New Roman"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</w:r>
      <w:r>
        <w:rPr>
          <w:rFonts w:ascii="Times New Roman" w:hAnsi="Times New Roman" w:cs="Times New Roman"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1. </w:t>
      </w:r>
      <w:r>
        <w:rPr>
          <w:rFonts w:ascii="Times New Roman" w:hAnsi="Times New Roman" w:eastAsia="Yu Gothic" w:cs="Times New Roman"/>
          <w:b/>
        </w:rPr>
        <w:t xml:space="preserve">Подготовка, заключение и исполнение гражданско-правового договора.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выгодоприобретатели по договорам; контрагенты.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пол; гражданство; дата рож</w:t>
      </w:r>
      <w:r>
        <w:rPr>
          <w:rFonts w:ascii="Times New Roman" w:hAnsi="Times New Roman" w:eastAsia="Calibri" w:cs="Times New Roman"/>
          <w:i/>
          <w:iCs/>
        </w:rPr>
        <w:t xml:space="preserve">дения; месяц рождения; год рождения; место рождения; адрес регистрации; адрес места жительства; данные документа, удостоверяющего личность; ИНН; СНИЛС; банковские реквизиты (реквизиты банковской карты; номер счета); номер телефона; адрес электронной почты.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 истечении 10 (Десяти) лет с момента предоставления согласия;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и без использования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ч. 1, 5 ст. 6 Федерального закона от 27.07.2006 года № 152-ФЗ.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2. Ведение кадрового и бухгалтерского учета.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работники; уволенные работники; родственники работников.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дата рожден</w:t>
      </w:r>
      <w:r>
        <w:rPr>
          <w:rFonts w:ascii="Times New Roman" w:hAnsi="Times New Roman" w:eastAsia="Calibri" w:cs="Times New Roman"/>
          <w:i/>
          <w:iCs/>
        </w:rPr>
        <w:t xml:space="preserve">ия; месяц рождения; год рождения; место рождения; гражданство; семейное положение; социальное положение, имущественное положение; доходы; пол; адрес регистрации; адрес места жительства; данные документа, удостоверяющего личность; данные документа, удостове</w:t>
      </w:r>
      <w:r>
        <w:rPr>
          <w:rFonts w:ascii="Times New Roman" w:hAnsi="Times New Roman" w:eastAsia="Calibri" w:cs="Times New Roman"/>
          <w:i/>
          <w:iCs/>
        </w:rPr>
        <w:t xml:space="preserve">ряющего личность за пределами РФ; данные водительского удостоверения; данные документа, содержащиеся в свидетельстве о рождении; ИНН; СНИЛС; сведения о трудовой деятельности (в том числе стаж работы, данные о трудовой занятости на текущее время); сведения </w:t>
      </w:r>
      <w:r>
        <w:rPr>
          <w:rFonts w:ascii="Times New Roman" w:hAnsi="Times New Roman" w:eastAsia="Calibri" w:cs="Times New Roman"/>
          <w:i/>
          <w:iCs/>
        </w:rPr>
        <w:t xml:space="preserve">об образовании; профессия; должность; реквизиты банковской карты; номер лицевого счета; состав семьи (степень родства, ФИО, год рождения); адрес электронный почты; номер телефона.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 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</w:t>
      </w:r>
      <w:r>
        <w:rPr>
          <w:rFonts w:ascii="Times New Roman" w:hAnsi="Times New Roman" w:eastAsia="Calibri" w:cs="Times New Roman"/>
        </w:rPr>
        <w:t xml:space="preserve"> ч. 2 ст. 6 Федерального закона «О персональных данных» от 27.07.2006 № 152-ФЗ, Трудовой кодекс Российской Федерации от 30.12.2001 № 197-ФЗ, Налоговый кодекс Российской Федерации 31 июля 1998 года № 146-ФЗ.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3. Обеспечение соблюдения трудового законодательства.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работники; уволенные работники.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пол; гражданство; дата рождения; месяц рождения; год рожден</w:t>
      </w:r>
      <w:r>
        <w:rPr>
          <w:rFonts w:ascii="Times New Roman" w:hAnsi="Times New Roman" w:eastAsia="Calibri" w:cs="Times New Roman"/>
          <w:i/>
          <w:iCs/>
        </w:rPr>
        <w:t xml:space="preserve">ия; место рождения; адрес регистрации; адрес места жительства; данные документа, удостоверяющего личность; СНИЛС; сведения о трудовой деятельности (в том числе стаж работы, данные о трудовой занятости на текущее время); сведения об образовании; профессия.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 </w:t>
      </w:r>
      <w:r>
        <w:rPr>
          <w:rFonts w:ascii="Times New Roman" w:hAnsi="Times New Roman" w:eastAsia="Calibri" w:cs="Times New Roman"/>
        </w:rPr>
        <w:t xml:space="preserve">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 </w:t>
      </w:r>
      <w:r>
        <w:rPr>
          <w:rFonts w:ascii="Times New Roman" w:hAnsi="Times New Roman" w:eastAsia="Calibri" w:cs="Times New Roman"/>
        </w:rPr>
        <w:t xml:space="preserve">ч. 2 ст. 6 Федерального закона «О персональных данных» от 27.07.2006 № 152-ФЗ, Трудовой кодекс Российской Федерации от 30.12.2001 № 197-ФЗ.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4. Обеспечение соблюдения налогового законодательства.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работники; уволенные работники.</w:t>
      </w:r>
      <w:r>
        <w:rPr>
          <w:rFonts w:ascii="Times New Roman" w:hAnsi="Times New Roman" w:eastAsia="Calibri" w:cs="Times New Roman"/>
          <w:b/>
          <w:bCs/>
        </w:rPr>
        <w:t xml:space="preserve">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ИНН; СНИЛС; доходы.</w:t>
      </w:r>
      <w:r>
        <w:rPr>
          <w:rFonts w:ascii="Times New Roman" w:hAnsi="Times New Roman" w:eastAsia="Calibri" w:cs="Times New Roman"/>
          <w:b/>
          <w:bCs/>
        </w:rPr>
        <w:t xml:space="preserve">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 </w:t>
      </w:r>
      <w:r>
        <w:rPr>
          <w:rFonts w:ascii="Times New Roman" w:hAnsi="Times New Roman" w:eastAsia="Calibri" w:cs="Times New Roman"/>
        </w:rPr>
        <w:t xml:space="preserve">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 </w:t>
      </w:r>
      <w:r>
        <w:rPr>
          <w:rFonts w:ascii="Times New Roman" w:hAnsi="Times New Roman" w:eastAsia="Calibri" w:cs="Times New Roman"/>
        </w:rPr>
        <w:t xml:space="preserve">ч. 2 ст. 6 Федерального закона «О персональных данных» от 27.07.2006 № 152-ФЗ, Трудовой кодекс Российской Федерации от 30.12.2001 № 197-Ф</w:t>
      </w:r>
      <w:r>
        <w:rPr>
          <w:rFonts w:ascii="Times New Roman" w:hAnsi="Times New Roman" w:eastAsia="Calibri" w:cs="Times New Roman"/>
        </w:rPr>
        <w:t xml:space="preserve">З</w:t>
      </w:r>
      <w:r>
        <w:rPr>
          <w:rFonts w:ascii="Times New Roman" w:hAnsi="Times New Roman" w:eastAsia="Calibri" w:cs="Times New Roman"/>
        </w:rPr>
        <w:t xml:space="preserve">, Налоговый кодекс Российской Федерации 31 июля 1998 года № 146-ФЗ.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5. Обеспечение соблюдения пенсионного законодательства.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работники; уволенные работники.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ИНН; СНИЛС; должность; сведения о трудовой деятельности (в том числе стаж работы, данные о трудовой занятости на текущее время).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 </w:t>
      </w:r>
      <w:r>
        <w:rPr>
          <w:rFonts w:ascii="Times New Roman" w:hAnsi="Times New Roman" w:eastAsia="Calibri" w:cs="Times New Roman"/>
        </w:rPr>
        <w:t xml:space="preserve">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 </w:t>
      </w:r>
      <w:r>
        <w:rPr>
          <w:rFonts w:ascii="Times New Roman" w:hAnsi="Times New Roman" w:eastAsia="Calibri" w:cs="Times New Roman"/>
        </w:rPr>
        <w:t xml:space="preserve">ч. 2 ст. 6 Федерального закона «О персональных данных» от 27.07.2006 № 152-ФЗ, Трудовой кодекс Российской Федерации от 30.12.2001 № 197-ФЗ, Налоговый кодекс Российской Федерации 31 июля 1998 года № 146-ФЗ,</w:t>
      </w:r>
      <w:r>
        <w:rPr>
          <w:rFonts w:ascii="Times New Roman" w:hAnsi="Times New Roman" w:eastAsia="Calibri" w:cs="Times New Roman"/>
        </w:rPr>
        <w:t xml:space="preserve"> Федеральный закон «О страховых пенсиях» от 28.12.2013 № 400-ФЗ, Федеральный закон «Об обязательном пенсионном страховании в Российской Федерации» от 15.12.2001 № 167-ФЗ, Федеральный закон «О трудовых пенсиях в Российской Федерации» от 17.12.2001 № 173-ФЗ.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6. Выполнение требований законодательства в области воинского учета.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работники; уволенные работники.; родственники работников.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  <w:i/>
          <w:iCs/>
        </w:rPr>
        <w:t xml:space="preserve">ФИО; пол; гражданство; дата рождения; месяц рождения; год рождения; место рождения; адрес регистрации; адрес места жительства (места пр</w:t>
      </w:r>
      <w:r>
        <w:rPr>
          <w:rFonts w:ascii="Times New Roman" w:hAnsi="Times New Roman" w:eastAsia="Calibri" w:cs="Times New Roman"/>
          <w:i/>
          <w:iCs/>
        </w:rPr>
        <w:t xml:space="preserve">ебывания); данные документа, удостоверяющего личность; данные водительского удостоверения; сведения об образовании;  профессия; должность; состав семьи (степень родства, ФИО, год рождения); семейное положение;  данные свидетельства о заключении брака; данн</w:t>
      </w:r>
      <w:r>
        <w:rPr>
          <w:rFonts w:ascii="Times New Roman" w:hAnsi="Times New Roman" w:eastAsia="Calibri" w:cs="Times New Roman"/>
          <w:i/>
          <w:iCs/>
        </w:rPr>
        <w:t xml:space="preserve">ые свидетельств о рождении детей; сведения о трудовой деятельности, в том числе сведения о приеме и увольнении; ИНН; СНИЛС; отношение к воинской обязанности; сведения о воинском учете; номер телефона (сотовый, рабочий при наличии); адрес электронный почты.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</w:t>
      </w:r>
      <w:r>
        <w:rPr>
          <w:rFonts w:ascii="Times New Roman" w:hAnsi="Times New Roman" w:eastAsia="Calibri" w:cs="Times New Roman"/>
        </w:rPr>
        <w:t xml:space="preserve">: 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</w:t>
      </w:r>
      <w:r>
        <w:rPr>
          <w:rFonts w:ascii="Times New Roman" w:hAnsi="Times New Roman" w:eastAsia="Calibri" w:cs="Times New Roman"/>
        </w:rPr>
        <w:t xml:space="preserve"> ч. 2 ст. 6 Федерального закона «О персональных данных» от 27.07.2006 № 152-ФЗ, Трудовой кодекс Российской Федерации от 30.12.2001 № 197-ФЗ, Федеральный закон «О воинской обязанности и военной службе» от 28.03.1998 № 53-ФЗ.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</w:t>
      </w:r>
      <w:r>
        <w:rPr>
          <w:rFonts w:ascii="Times New Roman" w:hAnsi="Times New Roman" w:eastAsia="Calibri" w:cs="Times New Roman"/>
          <w:b/>
          <w:bCs/>
        </w:rPr>
        <w:t xml:space="preserve">7</w:t>
      </w:r>
      <w:r>
        <w:rPr>
          <w:rFonts w:ascii="Times New Roman" w:hAnsi="Times New Roman" w:eastAsia="Calibri" w:cs="Times New Roman"/>
          <w:b/>
          <w:bCs/>
        </w:rPr>
        <w:t xml:space="preserve">. </w:t>
      </w:r>
      <w:r>
        <w:rPr>
          <w:rFonts w:ascii="Times New Roman" w:hAnsi="Times New Roman" w:eastAsia="Calibri" w:cs="Times New Roman"/>
          <w:b/>
          <w:bCs/>
        </w:rPr>
        <w:t xml:space="preserve">Описание деятельности компании.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работники</w:t>
      </w:r>
      <w:r>
        <w:rPr>
          <w:rFonts w:ascii="Times New Roman" w:hAnsi="Times New Roman" w:eastAsia="Calibri" w:cs="Times New Roman"/>
        </w:rPr>
        <w:t xml:space="preserve">. 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ФИО; фотоизображение лица (не используется для идентификации субъекта).</w:t>
      </w:r>
      <w:r>
        <w:rPr>
          <w:rFonts w:ascii="Times New Roman" w:hAnsi="Times New Roman" w:eastAsia="Calibri" w:cs="Times New Roman"/>
          <w:b/>
          <w:bCs/>
        </w:rPr>
        <w:t xml:space="preserve">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</w:t>
      </w:r>
      <w:r>
        <w:rPr>
          <w:rFonts w:ascii="Times New Roman" w:hAnsi="Times New Roman" w:eastAsia="Calibri" w:cs="Times New Roman"/>
        </w:rPr>
        <w:t xml:space="preserve">расторжение трудового договора;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 </w:t>
      </w:r>
      <w:r>
        <w:rPr>
          <w:rFonts w:ascii="Times New Roman" w:hAnsi="Times New Roman" w:eastAsia="Calibri" w:cs="Times New Roman"/>
        </w:rPr>
        <w:t xml:space="preserve">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 </w:t>
      </w:r>
      <w:r>
        <w:rPr>
          <w:rFonts w:ascii="Times New Roman" w:hAnsi="Times New Roman" w:eastAsia="Calibri" w:cs="Times New Roman"/>
        </w:rPr>
        <w:t xml:space="preserve">ч. 2 ст. 6 Федерального закона «О персональных данных» от 27.07.2006 № 152-ФЗ</w:t>
      </w:r>
      <w:r>
        <w:rPr>
          <w:rFonts w:ascii="Times New Roman" w:hAnsi="Times New Roman" w:eastAsia="Calibri" w:cs="Times New Roman"/>
        </w:rPr>
        <w:t xml:space="preserve">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</w:t>
      </w:r>
      <w:r>
        <w:rPr>
          <w:rFonts w:ascii="Times New Roman" w:hAnsi="Times New Roman" w:eastAsia="Calibri" w:cs="Times New Roman"/>
          <w:b/>
          <w:bCs/>
        </w:rPr>
        <w:t xml:space="preserve">8</w:t>
      </w:r>
      <w:r>
        <w:rPr>
          <w:rFonts w:ascii="Times New Roman" w:hAnsi="Times New Roman" w:eastAsia="Calibri" w:cs="Times New Roman"/>
          <w:b/>
          <w:bCs/>
        </w:rPr>
        <w:t xml:space="preserve">. Рассмотрение субъекта персональных данных в качестве кандидата на должность Оператора.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соискатели; кандидаты. 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  <w:i/>
          <w:iCs/>
        </w:rPr>
        <w:t xml:space="preserve">ФИО; пол; гражданство; дата рождения; месяц рождения; год рождения; адрес места жительства; сведения об образовании; профессия; до</w:t>
      </w:r>
      <w:r>
        <w:rPr>
          <w:rFonts w:ascii="Times New Roman" w:hAnsi="Times New Roman" w:eastAsia="Calibri" w:cs="Times New Roman"/>
          <w:i/>
          <w:iCs/>
        </w:rPr>
        <w:t xml:space="preserve">лжность; сведения о трудовой деятельности (в том числе стаж работы, данные о трудовой занятости на текущее время); фотоизображение кандидата (не используется для идентификации личности субъекта персональных данных); номер телефона; адрес электронной почты.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 (</w:t>
      </w:r>
      <w:r>
        <w:rPr>
          <w:rFonts w:ascii="Times New Roman" w:hAnsi="Times New Roman" w:eastAsia="Calibri" w:cs="Times New Roman"/>
        </w:rPr>
        <w:t xml:space="preserve">Пяти</w:t>
      </w:r>
      <w:r>
        <w:rPr>
          <w:rFonts w:ascii="Times New Roman" w:hAnsi="Times New Roman" w:eastAsia="Calibri" w:cs="Times New Roman"/>
        </w:rPr>
        <w:t xml:space="preserve">) лет с момента предоставления согласия;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отзыва согласия на обработку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eastAsia="Calibri" w:cs="Times New Roman"/>
        </w:rPr>
        <w:t xml:space="preserve">ПДн</w:t>
      </w:r>
      <w:r>
        <w:rPr>
          <w:rFonts w:ascii="Times New Roman" w:hAnsi="Times New Roman" w:eastAsia="Calibri" w:cs="Times New Roman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Способ обработки:</w:t>
      </w:r>
      <w:r>
        <w:rPr>
          <w:rFonts w:ascii="Times New Roman" w:hAnsi="Times New Roman" w:eastAsia="Calibri" w:cs="Times New Roman"/>
        </w:rPr>
        <w:t xml:space="preserve"> с использованием и без использования средств автоматизации.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Основание обработки:</w:t>
      </w:r>
      <w:r>
        <w:rPr>
          <w:rFonts w:ascii="Times New Roman" w:hAnsi="Times New Roman" w:eastAsia="Calibri" w:cs="Times New Roman"/>
        </w:rPr>
        <w:t xml:space="preserve"> ч. 1 ст. 6 Федерального закона «О персональных данных» от 27.07.2006 № 152-ФЗ.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</w:t>
      </w:r>
      <w:r>
        <w:rPr>
          <w:rFonts w:ascii="Times New Roman" w:hAnsi="Times New Roman" w:eastAsia="Calibri" w:cs="Times New Roman"/>
          <w:b/>
          <w:bCs/>
        </w:rPr>
        <w:t xml:space="preserve">9</w:t>
      </w:r>
      <w:r>
        <w:rPr>
          <w:rFonts w:ascii="Times New Roman" w:hAnsi="Times New Roman" w:eastAsia="Calibri" w:cs="Times New Roman"/>
          <w:b/>
          <w:bCs/>
        </w:rPr>
        <w:t xml:space="preserve">. Отклик на вакансию.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соискатели; кандидаты.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пол; гражданство; дата рождения; месяц рождения; год рождения; адрес места жительства; сведения об образовании; профессия; до</w:t>
      </w:r>
      <w:r>
        <w:rPr>
          <w:rFonts w:ascii="Times New Roman" w:hAnsi="Times New Roman" w:eastAsia="Calibri" w:cs="Times New Roman"/>
          <w:i/>
          <w:iCs/>
        </w:rPr>
        <w:t xml:space="preserve">лжность; сведения о трудовой деятельности (в том числе стаж работы, данные о трудовой занятости на текущее время); фотоизображение кандидата (не используется для идентификации личности субъекта персональных данных); номер телефона; адрес электронной почты.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срока, установленного законодательством РФ;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</w:t>
      </w:r>
      <w:r>
        <w:rPr>
          <w:rFonts w:ascii="Times New Roman" w:hAnsi="Times New Roman" w:eastAsia="Calibri" w:cs="Times New Roman"/>
          <w:b/>
          <w:bCs/>
        </w:rPr>
        <w:t xml:space="preserve">10</w:t>
      </w:r>
      <w:r>
        <w:rPr>
          <w:rFonts w:ascii="Times New Roman" w:hAnsi="Times New Roman" w:eastAsia="Calibri" w:cs="Times New Roman"/>
          <w:b/>
          <w:bCs/>
        </w:rPr>
        <w:t xml:space="preserve">. Регистрация личного кабинета на сайте Оператора. 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покупатели (клиенты); пользователи сайта.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Имя, Фамилия, номер телефона, адрес электронной почты, </w:t>
      </w:r>
      <w:r>
        <w:rPr>
          <w:rFonts w:ascii="Times New Roman" w:hAnsi="Times New Roman" w:eastAsia="Calibri" w:cs="Times New Roman"/>
          <w:i/>
          <w:iCs/>
        </w:rPr>
        <w:t xml:space="preserve">реквизиты банковской карты; </w:t>
      </w:r>
      <w:r>
        <w:rPr>
          <w:rFonts w:ascii="Times New Roman" w:hAnsi="Times New Roman" w:eastAsia="Calibri" w:cs="Times New Roman"/>
          <w:i/>
          <w:iCs/>
        </w:rPr>
        <w:t xml:space="preserve">адрес доставки.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 (</w:t>
      </w:r>
      <w:r>
        <w:rPr>
          <w:rFonts w:ascii="Times New Roman" w:hAnsi="Times New Roman" w:eastAsia="Calibri" w:cs="Times New Roman"/>
        </w:rPr>
        <w:t xml:space="preserve">Пяти</w:t>
      </w:r>
      <w:r>
        <w:rPr>
          <w:rFonts w:ascii="Times New Roman" w:hAnsi="Times New Roman" w:eastAsia="Calibri" w:cs="Times New Roman"/>
        </w:rPr>
        <w:t xml:space="preserve">) лет с момента предоставления согласия;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</w:t>
      </w:r>
      <w:r>
        <w:rPr>
          <w:rFonts w:ascii="Times New Roman" w:hAnsi="Times New Roman" w:eastAsia="Calibri" w:cs="Times New Roman"/>
          <w:b/>
          <w:bCs/>
        </w:rPr>
        <w:t xml:space="preserve">1</w:t>
      </w:r>
      <w:r>
        <w:rPr>
          <w:rFonts w:ascii="Times New Roman" w:hAnsi="Times New Roman" w:eastAsia="Calibri" w:cs="Times New Roman"/>
          <w:b/>
          <w:bCs/>
        </w:rPr>
        <w:t xml:space="preserve">. Оформление заказа на продукцию Оператора. 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покупатели (клиенты); пользователи сайта.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</w:t>
      </w:r>
      <w:r>
        <w:rPr>
          <w:rFonts w:ascii="Times New Roman" w:hAnsi="Times New Roman" w:eastAsia="Calibri" w:cs="Times New Roman"/>
          <w:i/>
          <w:iCs/>
        </w:rPr>
        <w:t xml:space="preserve">номер телефона, адрес электронной почты, </w:t>
      </w:r>
      <w:r>
        <w:rPr>
          <w:rFonts w:ascii="Times New Roman" w:hAnsi="Times New Roman" w:eastAsia="Calibri" w:cs="Times New Roman"/>
          <w:i/>
          <w:iCs/>
        </w:rPr>
        <w:t xml:space="preserve">реквизиты банковской карты; адрес доставки.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 (</w:t>
      </w:r>
      <w:r>
        <w:rPr>
          <w:rFonts w:ascii="Times New Roman" w:hAnsi="Times New Roman" w:eastAsia="Calibri" w:cs="Times New Roman"/>
        </w:rPr>
        <w:t xml:space="preserve">Пяти</w:t>
      </w:r>
      <w:r>
        <w:rPr>
          <w:rFonts w:ascii="Times New Roman" w:hAnsi="Times New Roman" w:eastAsia="Calibri" w:cs="Times New Roman"/>
        </w:rPr>
        <w:t xml:space="preserve">) лет с момента предоставления согласия;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</w:t>
      </w:r>
      <w:r>
        <w:rPr>
          <w:rFonts w:ascii="Times New Roman" w:hAnsi="Times New Roman" w:eastAsia="Calibri" w:cs="Times New Roman"/>
          <w:b/>
          <w:bCs/>
        </w:rPr>
        <w:t xml:space="preserve">2</w:t>
      </w:r>
      <w:r>
        <w:rPr>
          <w:rFonts w:ascii="Times New Roman" w:hAnsi="Times New Roman" w:eastAsia="Calibri" w:cs="Times New Roman"/>
          <w:b/>
          <w:bCs/>
        </w:rPr>
        <w:t xml:space="preserve">. Информирование о сервисах и услугах Оператора.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покупатели (клиенты); </w:t>
      </w:r>
      <w:r>
        <w:rPr>
          <w:rFonts w:ascii="Times New Roman" w:hAnsi="Times New Roman" w:eastAsia="Calibri" w:cs="Times New Roman"/>
        </w:rPr>
        <w:t xml:space="preserve">пользователи сайта.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  <w:i/>
          <w:iCs/>
        </w:rPr>
        <w:t xml:space="preserve"> ФИО; номер телефона; адрес электронной почты.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 истечении 5 (Пяти) лет с момента предоставления согласия;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ЦЕЛЬ № 1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3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Осуществление рекламных коммуникаций посредством прямых контактов, включая рассылки.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покупатели (клиенты); пользователи сайта.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  <w:i/>
          <w:iCs/>
        </w:rPr>
        <w:t xml:space="preserve"> адрес электронной почты.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 истечении 5 (Пяти) лет с момента предоставления согласия;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</w:t>
      </w:r>
      <w:r>
        <w:rPr>
          <w:rFonts w:ascii="Times New Roman" w:hAnsi="Times New Roman" w:eastAsia="Calibri" w:cs="Times New Roman"/>
          <w:b/>
          <w:bCs/>
        </w:rPr>
        <w:t xml:space="preserve">4</w:t>
      </w:r>
      <w:r>
        <w:rPr>
          <w:rFonts w:ascii="Times New Roman" w:hAnsi="Times New Roman" w:eastAsia="Calibri" w:cs="Times New Roman"/>
          <w:b/>
          <w:bCs/>
        </w:rPr>
        <w:t xml:space="preserve">. Получение обратной связи на сайте Оператора. 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покупатели (клиенты); пользователи сайта.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  <w:i/>
          <w:iCs/>
        </w:rPr>
        <w:t xml:space="preserve"> имя; </w:t>
      </w:r>
      <w:r>
        <w:rPr>
          <w:rFonts w:ascii="Times New Roman" w:hAnsi="Times New Roman" w:eastAsia="Calibri" w:cs="Times New Roman"/>
          <w:i/>
          <w:iCs/>
        </w:rPr>
        <w:t xml:space="preserve">фамилия; </w:t>
      </w:r>
      <w:r>
        <w:rPr>
          <w:rFonts w:ascii="Times New Roman" w:hAnsi="Times New Roman" w:eastAsia="Calibri" w:cs="Times New Roman"/>
          <w:i/>
          <w:iCs/>
        </w:rPr>
        <w:t xml:space="preserve">адрес электронной почты.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 (</w:t>
      </w:r>
      <w:r>
        <w:rPr>
          <w:rFonts w:ascii="Times New Roman" w:hAnsi="Times New Roman" w:eastAsia="Calibri" w:cs="Times New Roman"/>
        </w:rPr>
        <w:t xml:space="preserve">Пяти</w:t>
      </w:r>
      <w:r>
        <w:rPr>
          <w:rFonts w:ascii="Times New Roman" w:hAnsi="Times New Roman" w:eastAsia="Calibri" w:cs="Times New Roman"/>
        </w:rPr>
        <w:t xml:space="preserve">) лет с момента предоставления согласия;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ч. 1 ст. 6 ФЗ «О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».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</w:t>
      </w:r>
      <w:r>
        <w:rPr>
          <w:rFonts w:ascii="Times New Roman" w:hAnsi="Times New Roman" w:eastAsia="Calibri" w:cs="Times New Roman"/>
          <w:b/>
          <w:bCs/>
        </w:rPr>
        <w:t xml:space="preserve">5</w:t>
      </w:r>
      <w:r>
        <w:rPr>
          <w:rFonts w:ascii="Times New Roman" w:hAnsi="Times New Roman" w:eastAsia="Calibri" w:cs="Times New Roman"/>
          <w:b/>
          <w:bCs/>
        </w:rPr>
        <w:t xml:space="preserve">. Оформление </w:t>
      </w:r>
      <w:r>
        <w:rPr>
          <w:rFonts w:ascii="Times New Roman" w:hAnsi="Times New Roman" w:eastAsia="Calibri" w:cs="Times New Roman"/>
          <w:b/>
          <w:bCs/>
        </w:rPr>
        <w:t xml:space="preserve">заявки на </w:t>
      </w:r>
      <w:r>
        <w:rPr>
          <w:rFonts w:ascii="Times New Roman" w:hAnsi="Times New Roman" w:eastAsia="Calibri" w:cs="Times New Roman"/>
          <w:b/>
          <w:bCs/>
        </w:rPr>
        <w:t xml:space="preserve">возврат</w:t>
      </w:r>
      <w:r>
        <w:rPr>
          <w:rFonts w:ascii="Times New Roman" w:hAnsi="Times New Roman" w:eastAsia="Calibri" w:cs="Times New Roman"/>
          <w:b/>
          <w:bCs/>
        </w:rPr>
        <w:t xml:space="preserve"> </w:t>
      </w:r>
      <w:r>
        <w:rPr>
          <w:rFonts w:ascii="Times New Roman" w:hAnsi="Times New Roman" w:eastAsia="Calibri" w:cs="Times New Roman"/>
          <w:b/>
          <w:bCs/>
        </w:rPr>
        <w:t xml:space="preserve">продукции Оператору. 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покупатели (клиенты)</w:t>
      </w:r>
      <w:r>
        <w:rPr>
          <w:rFonts w:ascii="Times New Roman" w:hAnsi="Times New Roman" w:eastAsia="Calibri" w:cs="Times New Roman"/>
        </w:rPr>
        <w:t xml:space="preserve">.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  <w:i/>
          <w:iCs/>
        </w:rPr>
        <w:t xml:space="preserve">ФИО; номер телефона, адрес электронной почты.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</w:rPr>
        <w:t xml:space="preserve">- по истечении </w:t>
      </w:r>
      <w:r>
        <w:rPr>
          <w:rFonts w:ascii="Times New Roman" w:hAnsi="Times New Roman" w:eastAsia="Calibri" w:cs="Times New Roman"/>
        </w:rPr>
        <w:t xml:space="preserve">5</w:t>
      </w:r>
      <w:r>
        <w:rPr>
          <w:rFonts w:ascii="Times New Roman" w:hAnsi="Times New Roman" w:eastAsia="Calibri" w:cs="Times New Roman"/>
        </w:rPr>
        <w:t xml:space="preserve"> (</w:t>
      </w:r>
      <w:r>
        <w:rPr>
          <w:rFonts w:ascii="Times New Roman" w:hAnsi="Times New Roman" w:eastAsia="Calibri" w:cs="Times New Roman"/>
        </w:rPr>
        <w:t xml:space="preserve">Пяти</w:t>
      </w:r>
      <w:r>
        <w:rPr>
          <w:rFonts w:ascii="Times New Roman" w:hAnsi="Times New Roman" w:eastAsia="Calibri" w:cs="Times New Roman"/>
        </w:rPr>
        <w:t xml:space="preserve">) лет с момента предоставления согласия; 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eastAsia="Calibri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  <w:b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ЦЕЛЬ № 1</w:t>
      </w:r>
      <w:r>
        <w:rPr>
          <w:rFonts w:ascii="Times New Roman" w:hAnsi="Times New Roman" w:eastAsia="Calibri" w:cs="Times New Roman"/>
          <w:b/>
          <w:bCs/>
        </w:rPr>
        <w:t xml:space="preserve">6</w:t>
      </w:r>
      <w:r>
        <w:rPr>
          <w:rFonts w:ascii="Times New Roman" w:hAnsi="Times New Roman" w:eastAsia="Calibri" w:cs="Times New Roman"/>
          <w:b/>
          <w:bCs/>
        </w:rPr>
        <w:t xml:space="preserve">. Обеспечение работы сайта и сбор статистики. </w:t>
      </w:r>
      <w:r>
        <w:rPr>
          <w:rFonts w:ascii="Times New Roman" w:hAnsi="Times New Roman" w:eastAsia="Yu Gothic" w:cs="Times New Roman"/>
          <w:b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субъектов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 </w:t>
      </w:r>
      <w:r>
        <w:rPr>
          <w:rFonts w:ascii="Times New Roman" w:hAnsi="Times New Roman" w:eastAsia="Calibri" w:cs="Times New Roman"/>
        </w:rPr>
        <w:t xml:space="preserve">посетители сайта.</w:t>
      </w:r>
      <w:r>
        <w:rPr>
          <w:rFonts w:ascii="Times New Roman" w:hAnsi="Times New Roman" w:eastAsia="Calibri" w:cs="Times New Roman"/>
          <w:i/>
          <w:iCs/>
        </w:rPr>
        <w:t xml:space="preserve">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i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Перечень </w:t>
      </w:r>
      <w:r>
        <w:rPr>
          <w:rFonts w:ascii="Times New Roman" w:hAnsi="Times New Roman" w:eastAsia="Calibri" w:cs="Times New Roman"/>
          <w:b/>
          <w:bCs/>
        </w:rPr>
        <w:t xml:space="preserve">ПДн</w:t>
      </w:r>
      <w:r>
        <w:rPr>
          <w:rFonts w:ascii="Times New Roman" w:hAnsi="Times New Roman" w:eastAsia="Calibri" w:cs="Times New Roman"/>
          <w:b/>
          <w:bCs/>
        </w:rPr>
        <w:t xml:space="preserve">:</w:t>
      </w:r>
      <w:r>
        <w:rPr>
          <w:rFonts w:ascii="Times New Roman" w:hAnsi="Times New Roman" w:eastAsia="Calibri" w:cs="Times New Roman"/>
          <w:i/>
          <w:iCs/>
        </w:rPr>
        <w:t xml:space="preserve"> IP адрес; информация из </w:t>
      </w:r>
      <w:r>
        <w:rPr>
          <w:rFonts w:ascii="Times New Roman" w:hAnsi="Times New Roman" w:eastAsia="Calibri" w:cs="Times New Roman"/>
          <w:i/>
          <w:iCs/>
        </w:rPr>
        <w:t xml:space="preserve">cookies</w:t>
      </w:r>
      <w:r>
        <w:rPr>
          <w:rFonts w:ascii="Times New Roman" w:hAnsi="Times New Roman" w:eastAsia="Calibri" w:cs="Times New Roman"/>
          <w:i/>
          <w:iCs/>
        </w:rPr>
        <w:t xml:space="preserve">; информация о браузере; информация о типе устройства; место нахождение; сведения о действиях пользователя; время доступа; сведения, собираемые посредством метрических программ. </w:t>
      </w:r>
      <w:r>
        <w:rPr>
          <w:rFonts w:ascii="Times New Roman" w:hAnsi="Times New Roman" w:eastAsia="Calibri" w:cs="Times New Roman"/>
          <w:i/>
          <w:iCs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Calibri" w:cs="Times New Roman"/>
          <w:b/>
          <w:bCs/>
        </w:rPr>
        <w:t xml:space="preserve">Сроки обработки: </w:t>
      </w:r>
      <w:r>
        <w:rPr>
          <w:rFonts w:ascii="Times New Roman" w:hAnsi="Times New Roman" w:eastAsia="Calibri" w:cs="Times New Roman"/>
          <w:b/>
          <w:bCs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до удаления официального сайта Оператора;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прекращение деятельности Оператора (ликвидация);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eastAsia="Yu Gothic" w:cs="Times New Roman"/>
        </w:rPr>
      </w:pPr>
      <w:r>
        <w:rPr>
          <w:rFonts w:ascii="Times New Roman" w:hAnsi="Times New Roman" w:eastAsia="Yu Gothic" w:cs="Times New Roman"/>
        </w:rPr>
        <w:t xml:space="preserve">- получение отзыва согласия на обработку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отзыва согласно закону; </w:t>
      </w:r>
      <w:r>
        <w:rPr>
          <w:rFonts w:ascii="Times New Roman" w:hAnsi="Times New Roman" w:eastAsia="Yu Gothic" w:cs="Times New Roman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Yu Gothic" w:cs="Times New Roman"/>
        </w:rPr>
        <w:t xml:space="preserve">- получение требования о прекращении обработки </w:t>
      </w:r>
      <w:r>
        <w:rPr>
          <w:rFonts w:ascii="Times New Roman" w:hAnsi="Times New Roman" w:cs="Times New Roman"/>
          <w:color w:val="000000" w:themeColor="text1"/>
        </w:rPr>
        <w:t xml:space="preserve">ПДн</w:t>
      </w:r>
      <w:r>
        <w:rPr>
          <w:rFonts w:ascii="Times New Roman" w:hAnsi="Times New Roman" w:cs="Times New Roman"/>
          <w:color w:val="000000" w:themeColor="text1"/>
        </w:rPr>
        <w:t xml:space="preserve">, учитывая сроки рассмотрения поступившего требования согласно закону.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Способ обработки: </w:t>
      </w:r>
      <w:r>
        <w:rPr>
          <w:rFonts w:ascii="Times New Roman" w:hAnsi="Times New Roman" w:cs="Times New Roman"/>
          <w:color w:val="000000" w:themeColor="text1"/>
        </w:rPr>
        <w:t xml:space="preserve">с использованием средств автоматизации.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Основание обработки: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Calibri" w:cs="Times New Roman"/>
        </w:rPr>
        <w:t xml:space="preserve">ч. 1 ст. 6 Федерального закона «О персональных данных» от 27.07.2006 № 152-ФЗ.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5.2. Оператор не обрабатывает персональные</w:t>
      </w:r>
      <w:r>
        <w:rPr>
          <w:rFonts w:ascii="Times New Roman" w:hAnsi="Times New Roman" w:cs="Times New Roman"/>
          <w:color w:val="000000" w:themeColor="text1"/>
        </w:rPr>
        <w:t xml:space="preserve"> данные Пользователя о его политических, религиозных и иных убеждениях, частной жизни, членстве в общественных объединениях, в том числе в профессиональных союзах, за исключением случаев, предусмотренных действующим законодательством Российской Федерации.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5.3. Порядок уничтожения персональных данных определен в разделе 9 настоящей Политики.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5.4. Оператором могут обрабатываться файлы </w:t>
      </w:r>
      <w:r>
        <w:rPr>
          <w:rFonts w:ascii="Times New Roman" w:hAnsi="Times New Roman" w:cs="Times New Roman"/>
          <w:color w:val="000000" w:themeColor="text1"/>
        </w:rPr>
        <w:t xml:space="preserve">Сookie</w:t>
      </w:r>
      <w:r>
        <w:rPr>
          <w:rFonts w:ascii="Times New Roman" w:hAnsi="Times New Roman" w:cs="Times New Roman"/>
          <w:color w:val="000000" w:themeColor="text1"/>
        </w:rPr>
        <w:t xml:space="preserve">. При первом посещении Сайта с помощью нового браузера или в режиме приватного просмотра Сайта предоставляется баннер, предупреждающий Посетителя об осуществлении сбора </w:t>
      </w:r>
      <w:r>
        <w:rPr>
          <w:rFonts w:ascii="Times New Roman" w:hAnsi="Times New Roman" w:cs="Times New Roman"/>
          <w:color w:val="000000" w:themeColor="text1"/>
        </w:rPr>
        <w:t xml:space="preserve">Сookie</w:t>
      </w:r>
      <w:r>
        <w:rPr>
          <w:rFonts w:ascii="Times New Roman" w:hAnsi="Times New Roman" w:cs="Times New Roman"/>
          <w:color w:val="000000" w:themeColor="text1"/>
        </w:rPr>
        <w:t xml:space="preserve"> и запрашивающий согласие Посетителя на обработку его </w:t>
      </w:r>
      <w:r>
        <w:rPr>
          <w:rFonts w:ascii="Times New Roman" w:hAnsi="Times New Roman" w:cs="Times New Roman"/>
          <w:color w:val="000000" w:themeColor="text1"/>
        </w:rPr>
        <w:t xml:space="preserve">Сookie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5.5. Нажимая кнопку «Принять» или продолжая пользоваться Сайтом, Посетитель предоставляет свое согласие на обработку его </w:t>
      </w:r>
      <w:r>
        <w:rPr>
          <w:rFonts w:ascii="Times New Roman" w:hAnsi="Times New Roman" w:cs="Times New Roman"/>
          <w:color w:val="000000" w:themeColor="text1"/>
        </w:rPr>
        <w:t xml:space="preserve">Сookie</w:t>
      </w:r>
      <w:r>
        <w:rPr>
          <w:rFonts w:ascii="Times New Roman" w:hAnsi="Times New Roman" w:cs="Times New Roman"/>
          <w:color w:val="000000" w:themeColor="text1"/>
        </w:rPr>
        <w:t xml:space="preserve">, а также подтверждает согласие с положениями Политики.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Продолжение пользоваться Сайтом означает осуществление Посетителем перехода по любой ссылке, размещенной на Сайте, или нажатие любой кнопки на Сайте, а также просмотр контента на любой странице Сайта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5.6. Посетитель может отказаться от использования </w:t>
      </w:r>
      <w:r>
        <w:rPr>
          <w:rFonts w:ascii="Times New Roman" w:hAnsi="Times New Roman" w:cs="Times New Roman"/>
          <w:color w:val="000000" w:themeColor="text1"/>
        </w:rPr>
        <w:t xml:space="preserve">Сookie</w:t>
      </w:r>
      <w:r>
        <w:rPr>
          <w:rFonts w:ascii="Times New Roman" w:hAnsi="Times New Roman" w:cs="Times New Roman"/>
          <w:color w:val="000000" w:themeColor="text1"/>
        </w:rPr>
        <w:t xml:space="preserve"> (статических/маркетинговых видов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) в настройках своего браузера (ознакомиться с данной возможностью можно в разделе «Справка» соответствующего браузера). В таком случае Сайт будет использовать только те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, которые строго необходимы для его функционирования и предлагаемых им сервисов, однако такой отказ может привести к некорректной работе Сайта.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«Посетитель может отказаться от использования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Сookie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 (статических/маркетинговых видов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Cookie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) в настройках своего браузера.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Обращаем ваше внимание, что некоторые функции веб-сайтов и сервисов могут перестать работать в случае отказа от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cookie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-файлов.</w:t>
      </w:r>
      <w:r>
        <w:rPr>
          <w:rFonts w:ascii="Times New Roman" w:hAnsi="Times New Roman" w:cs="Times New Roman"/>
          <w:i/>
          <w:i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Большинство интернет-браузеров изначально настроены автоматически принимать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. Пользователь может изменить настройки таким образом, чтобы блокировать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 или предупреждать его, когда файлы данного типа будут отправлены на устройство. Есть несколько способов управления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Пожалуйста, обратитесь к инструкции браузера для того, чтобы узнать больше о том, как скорректировать или изменить настройки браузера. Если Пользовател</w:t>
      </w:r>
      <w:r>
        <w:rPr>
          <w:rFonts w:ascii="Times New Roman" w:hAnsi="Times New Roman" w:cs="Times New Roman"/>
          <w:color w:val="000000" w:themeColor="text1"/>
        </w:rPr>
        <w:t xml:space="preserve">ь использует различные устройства для просмотра и доступа к сайту Оператора (например, компьютер, смартфон, планшет и т.д.), то необходимо убедиться, что каждый браузер на каждом устройстве настроен в соответствии с вашей точкой зрения на работу с файлами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Нажимая на кнопку «Принять» в соответствии с п. 5.5. настоящей Политики, Пользователь подтверждает и согласен, что обязательные файлы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 могут обрабатываться Оператором без согласия, поскольку они необходимы для нормального функционирования сайта. Данные файлы служат исключительно техническим целям и НЕ используются для идентификации пользователя.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5.7. Настоящая Политика применяется только к Сайту. Оператор не контролирует и не несет ответственность за сайты третьих лиц, на которые Посетитель может перейти по ссылкам, доступным на Сайте.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5.8. По умолчанию на Сайте реализован сервис веб-аналитики «</w:t>
      </w:r>
      <w:r>
        <w:rPr>
          <w:rFonts w:ascii="Times New Roman" w:hAnsi="Times New Roman" w:cs="Times New Roman"/>
          <w:color w:val="000000" w:themeColor="text1"/>
        </w:rPr>
        <w:t xml:space="preserve">Яндекс.Метрика</w:t>
      </w:r>
      <w:r>
        <w:rPr>
          <w:rFonts w:ascii="Times New Roman" w:hAnsi="Times New Roman" w:cs="Times New Roman"/>
          <w:color w:val="000000" w:themeColor="text1"/>
        </w:rPr>
        <w:t xml:space="preserve">», предоставляемый Яндекс на следующих условиях: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5.8.1. Сервис веб-аналитики «</w:t>
      </w:r>
      <w:r>
        <w:rPr>
          <w:rFonts w:ascii="Times New Roman" w:hAnsi="Times New Roman" w:cs="Times New Roman"/>
          <w:color w:val="000000" w:themeColor="text1"/>
        </w:rPr>
        <w:t xml:space="preserve">Яндекс.Метрика</w:t>
      </w:r>
      <w:r>
        <w:rPr>
          <w:rFonts w:ascii="Times New Roman" w:hAnsi="Times New Roman" w:cs="Times New Roman"/>
          <w:color w:val="000000" w:themeColor="text1"/>
        </w:rPr>
        <w:t xml:space="preserve">» использует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;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5.8.2. Информация об использовании Сайта Посетителем, собранная при помощи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, подлежит передаче Яндексу и хранится на серверах Яндекса, расположенных в Российской Федерации. Яндекс обрабатывает полученную информацию для оценки использования Сайта Посетителем и составления отчетов о деятельности Сайта.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5.8.3. Яндекс обрабатывает полученную информацию в порядке, установленном: • Политикой использования файлов </w:t>
      </w:r>
      <w:r>
        <w:rPr>
          <w:rFonts w:ascii="Times New Roman" w:hAnsi="Times New Roman" w:cs="Times New Roman"/>
          <w:color w:val="000000" w:themeColor="text1"/>
        </w:rPr>
        <w:t xml:space="preserve">Cookie</w:t>
      </w:r>
      <w:r>
        <w:rPr>
          <w:rFonts w:ascii="Times New Roman" w:hAnsi="Times New Roman" w:cs="Times New Roman"/>
          <w:color w:val="000000" w:themeColor="text1"/>
        </w:rPr>
        <w:t xml:space="preserve">, размещенной в сети «Интернет» по адресу: </w:t>
      </w:r>
      <w:hyperlink r:id="rId11" w:tooltip="https://yandex.ru/legal/cookies_policy" w:history="1">
        <w:r>
          <w:rPr>
            <w:rStyle w:val="688"/>
            <w:rFonts w:ascii="Times New Roman" w:hAnsi="Times New Roman" w:cs="Times New Roman"/>
            <w:color w:val="000000" w:themeColor="text1"/>
          </w:rPr>
          <w:t xml:space="preserve">https://yandex.ru/legal/cookies_policy</w:t>
        </w:r>
      </w:hyperlink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 Условиями использования сервиса «</w:t>
      </w:r>
      <w:r>
        <w:rPr>
          <w:rFonts w:ascii="Times New Roman" w:hAnsi="Times New Roman" w:cs="Times New Roman"/>
          <w:color w:val="000000" w:themeColor="text1"/>
        </w:rPr>
        <w:t xml:space="preserve">Яндекс.Метрика</w:t>
      </w:r>
      <w:r>
        <w:rPr>
          <w:rFonts w:ascii="Times New Roman" w:hAnsi="Times New Roman" w:cs="Times New Roman"/>
          <w:color w:val="000000" w:themeColor="text1"/>
        </w:rPr>
        <w:t xml:space="preserve">», размещенными в сети «Интернет» по адресу: https://yandex.ru/legal/metrica_termsofuse; </w:t>
      </w:r>
      <w:hyperlink r:id="rId12" w:tooltip="https://yandex.ru/legal/cookies_policy" w:history="1">
        <w:r>
          <w:rPr>
            <w:rStyle w:val="688"/>
            <w:rFonts w:ascii="Times New Roman" w:hAnsi="Times New Roman" w:cs="Times New Roman"/>
            <w:color w:val="000000" w:themeColor="text1"/>
          </w:rPr>
          <w:t xml:space="preserve">https://yandex.ru/legal/cookies_policy</w:t>
        </w:r>
      </w:hyperlink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•</w:t>
      </w:r>
      <w:r>
        <w:rPr>
          <w:rFonts w:ascii="Times New Roman" w:hAnsi="Times New Roman" w:cs="Times New Roman"/>
          <w:color w:val="000000" w:themeColor="text1"/>
        </w:rPr>
        <w:t xml:space="preserve"> Политикой конфиденциальности, размещенной в сети «Интернет» по адресу: https://yandex.ru/legal/confidential. Продолжая пользоваться Сайтом, Посетитель соглашается на обработку данных о Посетителе Яндексом в порядке и целях, указанных в настоящей Политики.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</w:t>
      </w:r>
      <w:r>
        <w:rPr>
          <w:rFonts w:ascii="Times New Roman" w:hAnsi="Times New Roman" w:cs="Times New Roman"/>
          <w:color w:val="000000" w:themeColor="text1"/>
        </w:rPr>
        <w:t xml:space="preserve">9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Оператор не обр</w:t>
      </w:r>
      <w:r>
        <w:rPr>
          <w:rFonts w:ascii="Times New Roman" w:hAnsi="Times New Roman" w:cs="Times New Roman"/>
          <w:color w:val="000000" w:themeColor="text1"/>
        </w:rPr>
        <w:t xml:space="preserve">абатывает персональные данные Пользователя о его политических, религиозных и иных убеждениях, частной жизни, членстве в общественных объединениях, в том числе в профессиональных союзах, за исключением случаев, предусмотренных действующим законодательством </w:t>
      </w:r>
      <w:r>
        <w:rPr>
          <w:rFonts w:ascii="Times New Roman" w:hAnsi="Times New Roman" w:cs="Times New Roman"/>
          <w:color w:val="000000" w:themeColor="text1"/>
        </w:rPr>
        <w:t xml:space="preserve">РФ.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5.</w:t>
      </w:r>
      <w:r>
        <w:rPr>
          <w:rFonts w:ascii="Times New Roman" w:hAnsi="Times New Roman" w:cs="Times New Roman"/>
          <w:color w:val="000000" w:themeColor="text1"/>
        </w:rPr>
        <w:t xml:space="preserve">10</w:t>
      </w:r>
      <w:r>
        <w:rPr>
          <w:rFonts w:ascii="Times New Roman" w:hAnsi="Times New Roman" w:cs="Times New Roman"/>
          <w:color w:val="000000" w:themeColor="text1"/>
        </w:rPr>
        <w:t xml:space="preserve">. Порядок уничтожения персональных данных определен в разделе 9 настоящей Политики.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6</w:t>
      </w:r>
      <w:r>
        <w:rPr>
          <w:rFonts w:ascii="Times New Roman" w:hAnsi="Times New Roman" w:cs="Times New Roman"/>
          <w:b/>
          <w:color w:val="000000" w:themeColor="text1"/>
        </w:rPr>
        <w:t xml:space="preserve">. МЕРЫ ДЛЯ ЗАЩИТЫ ПЕРСОНАЛЬНЫХ ДАННЫХ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.1. Безопасность персональных данных Пользователя реализуется</w:t>
      </w:r>
      <w:r>
        <w:rPr>
          <w:rFonts w:ascii="Times New Roman" w:hAnsi="Times New Roman" w:cs="Times New Roman"/>
          <w:color w:val="000000" w:themeColor="text1"/>
        </w:rPr>
        <w:t xml:space="preserve"> организационными и техническими мерами. В целях безопасности Оператором: 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tabs>
          <w:tab w:val="clear" w:pos="720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разработаны и неукоснительно соблюдаются внутренние регламенты по вопросам обработки персональных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данных, процедуры предотвращения и выявления нарушений законодательства, устранения их последствий;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используются современные технические средства и программные комплексы (средства сетевой защиты</w:t>
      </w:r>
      <w:r>
        <w:rPr>
          <w:rFonts w:ascii="Times New Roman" w:hAnsi="Times New Roman" w:cs="Times New Roman"/>
          <w:color w:val="000000" w:themeColor="text1"/>
        </w:rPr>
        <w:t xml:space="preserve"> и др.)</w:t>
      </w:r>
      <w:r>
        <w:rPr>
          <w:rFonts w:ascii="Times New Roman" w:hAnsi="Times New Roman" w:cs="Times New Roman"/>
          <w:color w:val="000000" w:themeColor="text1"/>
        </w:rPr>
        <w:t xml:space="preserve">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перед созданием новых процессов обработки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т</w:t>
      </w:r>
      <w:r>
        <w:rPr>
          <w:rFonts w:ascii="Times New Roman" w:hAnsi="Times New Roman" w:cs="Times New Roman"/>
          <w:color w:val="000000" w:themeColor="text1"/>
        </w:rPr>
        <w:t xml:space="preserve">естируется/ проверяется/ оценивается работоспособность мер по безопасности</w:t>
      </w:r>
      <w:r>
        <w:rPr>
          <w:rFonts w:ascii="Times New Roman" w:hAnsi="Times New Roman" w:cs="Times New Roman"/>
          <w:color w:val="000000" w:themeColor="text1"/>
        </w:rPr>
        <w:t xml:space="preserve">; 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налажена работа по моделированию </w:t>
      </w:r>
      <w:r>
        <w:rPr>
          <w:rFonts w:ascii="Times New Roman" w:hAnsi="Times New Roman" w:cs="Times New Roman"/>
          <w:color w:val="000000" w:themeColor="text1"/>
        </w:rPr>
        <w:t xml:space="preserve">угроз безопасности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регламентированы </w:t>
      </w:r>
      <w:r>
        <w:rPr>
          <w:rFonts w:ascii="Times New Roman" w:hAnsi="Times New Roman" w:cs="Times New Roman"/>
          <w:color w:val="000000" w:themeColor="text1"/>
        </w:rPr>
        <w:t xml:space="preserve">правила доступа к персональных данным,</w:t>
      </w:r>
      <w:r>
        <w:rPr>
          <w:rFonts w:ascii="Times New Roman" w:hAnsi="Times New Roman" w:cs="Times New Roman"/>
          <w:color w:val="000000" w:themeColor="text1"/>
        </w:rPr>
        <w:t xml:space="preserve"> используется принцип </w:t>
      </w:r>
      <w:r>
        <w:rPr>
          <w:rFonts w:ascii="Times New Roman" w:hAnsi="Times New Roman" w:cs="Times New Roman"/>
          <w:color w:val="000000" w:themeColor="text1"/>
        </w:rPr>
        <w:t xml:space="preserve">минимиз</w:t>
      </w:r>
      <w:r>
        <w:rPr>
          <w:rFonts w:ascii="Times New Roman" w:hAnsi="Times New Roman" w:cs="Times New Roman"/>
          <w:color w:val="000000" w:themeColor="text1"/>
        </w:rPr>
        <w:t xml:space="preserve">ации</w:t>
      </w:r>
      <w:r>
        <w:rPr>
          <w:rFonts w:ascii="Times New Roman" w:hAnsi="Times New Roman" w:cs="Times New Roman"/>
          <w:color w:val="000000" w:themeColor="text1"/>
        </w:rPr>
        <w:t xml:space="preserve"> предоставл</w:t>
      </w:r>
      <w:r>
        <w:rPr>
          <w:rFonts w:ascii="Times New Roman" w:hAnsi="Times New Roman" w:cs="Times New Roman"/>
          <w:color w:val="000000" w:themeColor="text1"/>
        </w:rPr>
        <w:t xml:space="preserve">ения</w:t>
      </w:r>
      <w:r>
        <w:rPr>
          <w:rFonts w:ascii="Times New Roman" w:hAnsi="Times New Roman" w:cs="Times New Roman"/>
          <w:color w:val="000000" w:themeColor="text1"/>
        </w:rPr>
        <w:t xml:space="preserve"> доступ</w:t>
      </w:r>
      <w:r>
        <w:rPr>
          <w:rFonts w:ascii="Times New Roman" w:hAnsi="Times New Roman" w:cs="Times New Roman"/>
          <w:color w:val="000000" w:themeColor="text1"/>
        </w:rPr>
        <w:t xml:space="preserve">а</w:t>
      </w:r>
      <w:r>
        <w:rPr>
          <w:rFonts w:ascii="Times New Roman" w:hAnsi="Times New Roman" w:cs="Times New Roman"/>
          <w:color w:val="000000" w:themeColor="text1"/>
        </w:rPr>
        <w:t xml:space="preserve">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 возможности </w:t>
      </w:r>
      <w:r>
        <w:rPr>
          <w:rFonts w:ascii="Times New Roman" w:hAnsi="Times New Roman" w:cs="Times New Roman"/>
          <w:color w:val="000000" w:themeColor="text1"/>
        </w:rPr>
        <w:t xml:space="preserve">логиру</w:t>
      </w:r>
      <w:r>
        <w:rPr>
          <w:rFonts w:ascii="Times New Roman" w:hAnsi="Times New Roman" w:cs="Times New Roman"/>
          <w:color w:val="000000" w:themeColor="text1"/>
        </w:rPr>
        <w:t xml:space="preserve">ются</w:t>
      </w:r>
      <w:r>
        <w:rPr>
          <w:rFonts w:ascii="Times New Roman" w:hAnsi="Times New Roman" w:cs="Times New Roman"/>
          <w:color w:val="000000" w:themeColor="text1"/>
        </w:rPr>
        <w:t xml:space="preserve"> действия </w:t>
      </w:r>
      <w:r>
        <w:rPr>
          <w:rFonts w:ascii="Times New Roman" w:hAnsi="Times New Roman" w:cs="Times New Roman"/>
          <w:color w:val="000000" w:themeColor="text1"/>
        </w:rPr>
        <w:t xml:space="preserve">с данными в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ИСПДн</w:t>
      </w:r>
      <w:r>
        <w:rPr>
          <w:rFonts w:ascii="Times New Roman" w:hAnsi="Times New Roman" w:cs="Times New Roman"/>
          <w:color w:val="000000" w:themeColor="text1"/>
        </w:rPr>
        <w:t xml:space="preserve">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производится оценка эффективности утвержденных мер, </w:t>
      </w:r>
      <w:r>
        <w:rPr>
          <w:rFonts w:ascii="Times New Roman" w:hAnsi="Times New Roman" w:cs="Times New Roman"/>
          <w:color w:val="000000" w:themeColor="text1"/>
        </w:rPr>
        <w:t xml:space="preserve">п</w:t>
      </w:r>
      <w:r>
        <w:rPr>
          <w:rFonts w:ascii="Times New Roman" w:hAnsi="Times New Roman" w:cs="Times New Roman"/>
          <w:color w:val="000000" w:themeColor="text1"/>
        </w:rPr>
        <w:t xml:space="preserve">ри необходимости предусмотрены правила пересмотра утвержденных </w:t>
      </w:r>
      <w:r>
        <w:rPr>
          <w:rFonts w:ascii="Times New Roman" w:hAnsi="Times New Roman" w:cs="Times New Roman"/>
          <w:color w:val="000000" w:themeColor="text1"/>
        </w:rPr>
        <w:t xml:space="preserve">мер;</w:t>
      </w:r>
      <w:r>
        <w:rPr>
          <w:rFonts w:ascii="Times New Roman" w:hAnsi="Times New Roman" w:cs="Times New Roman"/>
          <w:color w:val="000000" w:themeColor="text1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</w:t>
      </w:r>
      <w:r>
        <w:rPr>
          <w:rFonts w:ascii="Times New Roman" w:hAnsi="Times New Roman" w:cs="Times New Roman"/>
          <w:color w:val="000000" w:themeColor="text1"/>
        </w:rPr>
        <w:t xml:space="preserve">роводится инструктаж ответственных лиц для обеспечения безопасности данных </w:t>
      </w:r>
      <w:r>
        <w:rPr>
          <w:rFonts w:ascii="Times New Roman" w:hAnsi="Times New Roman" w:cs="Times New Roman"/>
          <w:color w:val="000000" w:themeColor="text1"/>
        </w:rPr>
        <w:t xml:space="preserve">защиты информации,</w:t>
      </w:r>
      <w:r>
        <w:rPr>
          <w:rFonts w:ascii="Times New Roman" w:hAnsi="Times New Roman" w:cs="Times New Roman"/>
          <w:color w:val="000000" w:themeColor="text1"/>
        </w:rPr>
        <w:t xml:space="preserve"> налажено ознакомление с </w:t>
      </w:r>
      <w:r>
        <w:rPr>
          <w:rFonts w:ascii="Times New Roman" w:hAnsi="Times New Roman" w:cs="Times New Roman"/>
          <w:color w:val="000000" w:themeColor="text1"/>
        </w:rPr>
        <w:t xml:space="preserve">положени</w:t>
      </w:r>
      <w:r>
        <w:rPr>
          <w:rFonts w:ascii="Times New Roman" w:hAnsi="Times New Roman" w:cs="Times New Roman"/>
          <w:color w:val="000000" w:themeColor="text1"/>
        </w:rPr>
        <w:t xml:space="preserve">е</w:t>
      </w:r>
      <w:r>
        <w:rPr>
          <w:rFonts w:ascii="Times New Roman" w:hAnsi="Times New Roman" w:cs="Times New Roman"/>
          <w:color w:val="000000" w:themeColor="text1"/>
        </w:rPr>
        <w:t xml:space="preserve">м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законодательства РФ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.2. Если Персональные данные были утрачены либо разглашены, Оператор информирует об этом Субъекта.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.3.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</w:t>
      </w:r>
      <w:r>
        <w:rPr>
          <w:rFonts w:ascii="Times New Roman" w:hAnsi="Times New Roman" w:cs="Times New Roman"/>
          <w:color w:val="000000" w:themeColor="text1"/>
        </w:rPr>
        <w:t xml:space="preserve">Субъекта</w:t>
      </w:r>
      <w:r>
        <w:rPr>
          <w:rFonts w:ascii="Times New Roman" w:hAnsi="Times New Roman" w:cs="Times New Roman"/>
          <w:color w:val="000000" w:themeColor="text1"/>
        </w:rPr>
        <w:t xml:space="preserve">, Оператор уведомляет уполномоченный орган по защите прав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убъектов персональных данных о следующем: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течение 24 часов о произошедшем инциденте, о предполагаемых причинах, повлекших нарушение прав Пользователя, и предполагаемом вреде, нанесенном правам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убъектов персональных данных, о принятых мерах по устранению последствий соответствующего инцидента, сведения о лице, уполномоченном Оператором на взаимодействие с уполномоченным органом по защите прав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убъектов персональных данных, по вопросам, связанным с выявленным инцидентом;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1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течение 72 часов о результатах внутреннего расследования выявленного инцидента, а также сведения о лицах, действия которых стали причиной выявленного инцидента (при наличии).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6</w:t>
      </w:r>
      <w:r>
        <w:rPr>
          <w:rFonts w:ascii="Times New Roman" w:hAnsi="Times New Roman" w:cs="Times New Roman"/>
          <w:color w:val="000000" w:themeColor="text1"/>
        </w:rPr>
        <w:t xml:space="preserve">.4. Оператор совместно с </w:t>
      </w:r>
      <w:r>
        <w:rPr>
          <w:rFonts w:ascii="Times New Roman" w:hAnsi="Times New Roman" w:cs="Times New Roman"/>
          <w:color w:val="000000" w:themeColor="text1"/>
        </w:rPr>
        <w:t xml:space="preserve">Субъектом</w:t>
      </w:r>
      <w:r>
        <w:rPr>
          <w:rFonts w:ascii="Times New Roman" w:hAnsi="Times New Roman" w:cs="Times New Roman"/>
          <w:color w:val="000000" w:themeColor="text1"/>
        </w:rPr>
        <w:t xml:space="preserve"> принимает все необходимые меры по предотвращению убытков или иных отрицательных последствий, вызванных утратой или разглашением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</w:r>
      <w:r>
        <w:rPr>
          <w:rFonts w:ascii="Times New Roman" w:hAnsi="Times New Roman" w:cs="Times New Roman"/>
          <w:bCs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7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. СПОСОБЫ ПОЛУЧЕНИЯ СОГЛАСИЯ НА ОБРАБОТКУ ПЕРСОНАЛЬНЫХ ДАННЫХ ОПЕРАТОРОМ</w:t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7.1. Согласие Субъекта персональных данных, в зависимости от способа взаимодействия Оператора с субъектом персональных данных, может быть предоставлено: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письменной форме на бумажном носителе;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3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Путем активации чек-бокса на сайте</w:t>
      </w:r>
      <w:r>
        <w:rPr>
          <w:color w:val="ee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Оператора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7.2. Согласие на обработку персональных может быть предоставлено одним из следующих способов (включая, но не ограничиваясь):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Пользователь Сайта вправе дать свое согласие на обработку персональных данных путем проставления «Галочки» </w:t>
      </w:r>
      <w:r>
        <w:rPr>
          <w:rFonts w:ascii="Times New Roman" w:hAnsi="Times New Roman" w:cs="Times New Roman"/>
          <w:b/>
          <w:color w:val="000000" w:themeColor="text1"/>
        </w:rPr>
        <w:t xml:space="preserve">√ </w:t>
      </w:r>
      <w:r>
        <w:rPr>
          <w:rFonts w:ascii="Times New Roman" w:hAnsi="Times New Roman" w:cs="Times New Roman"/>
          <w:color w:val="000000" w:themeColor="text1"/>
        </w:rPr>
        <w:t xml:space="preserve">в чек-боксе </w:t>
      </w:r>
      <w:r>
        <w:rPr>
          <w:rFonts w:ascii="Times New Roman" w:hAnsi="Times New Roman" w:cs="Times New Roman"/>
          <w:i/>
          <w:iCs/>
          <w:color w:val="000000" w:themeColor="text1"/>
        </w:rPr>
        <w:t xml:space="preserve">«Я даю своё согласие на обработку моих персональных данных в соответствии с Политикой конфиденциальности, включая сбор, хранение, уточнение и использование, а также подтверждаю ознакомление с ней»</w:t>
      </w:r>
      <w:r>
        <w:rPr>
          <w:rFonts w:ascii="Times New Roman" w:hAnsi="Times New Roman" w:cs="Times New Roman"/>
          <w:i/>
          <w:color w:val="000000" w:themeColor="text1"/>
        </w:rPr>
        <w:t xml:space="preserve">;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pStyle w:val="690"/>
        <w:numPr>
          <w:ilvl w:val="0"/>
          <w:numId w:val="4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</w:rPr>
      </w:pPr>
      <w:r>
        <w:rPr>
          <w:rFonts w:ascii="Times New Roman" w:hAnsi="Times New Roman" w:cs="Times New Roman"/>
          <w:iCs/>
          <w:color w:val="000000" w:themeColor="text1"/>
        </w:rPr>
        <w:t xml:space="preserve">Иным любым другим способом, позволяющим идентифицировать субъекта персональных данных. </w:t>
      </w:r>
      <w:r>
        <w:rPr>
          <w:rFonts w:ascii="Times New Roman" w:hAnsi="Times New Roman" w:cs="Times New Roman"/>
          <w:b/>
          <w:iCs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7.3. Заполняя вышеуказанные электронные формы, размещенные на сайте, а также проставляя галочку в чек-боксе рядом с текстом </w:t>
      </w:r>
      <w:r>
        <w:rPr>
          <w:rFonts w:ascii="Times New Roman" w:hAnsi="Times New Roman" w:cs="Times New Roman"/>
          <w:b/>
          <w:color w:val="000000" w:themeColor="text1"/>
        </w:rPr>
        <w:t xml:space="preserve">свидетельствует о выражении согласия субъекта на обработку его персональных данных Оператором или лицом, действующем по поручению Оператора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8</w:t>
      </w:r>
      <w:r>
        <w:rPr>
          <w:rFonts w:ascii="Times New Roman" w:hAnsi="Times New Roman" w:cs="Times New Roman"/>
          <w:b/>
          <w:color w:val="000000" w:themeColor="text1"/>
        </w:rPr>
        <w:t xml:space="preserve">. ПРАВА СУБЪЕКТОВ ПЕРСОНАЛЬНЫХ ДАННЫХ, ДОСТУП К ПЕРСОНАЛЬНЫМ ДАННЫМ</w:t>
      </w:r>
      <w:r>
        <w:rPr>
          <w:rFonts w:ascii="Times New Roman" w:hAnsi="Times New Roman" w:cs="Times New Roman"/>
          <w:b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1. Субъекты в целях обеспечения защиты своих персональных данных, хранящихся у Оператора, вправе п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олучать от Оператора: 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подтверждения факта обработки персональных данных; 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правовые основания и цели обработки персональных данных;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сведения, о применяемых способах обработки персональных данных;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местонахождение Оператора, сведения о лицах (за исключением работников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, если таковые имеются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), которые имеют доступ к персональным данным или которым могут быть раскрыты персональные данные на основании договора с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ператором или на основании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законодательства РФ;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перечень обрабатываемых персональных данных, относящихся к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убъекту, от которого поступил запрос и источник их получения, если иной порядок предоставления таких данных не предусмотрен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законодательством РФ;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сведения о сроках обработки персональных данных, в том числе о сроках их хранения;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сведения о порядке осуществления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убъектом прав, предусмотренных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ФЗ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«О персональных данных»;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наименование или фамилию, имя, отчество и адрес лица, осуществляющего обработку персональных данных по поручению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ператора;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информацию о способах исполнения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ператором обязанностей, установленных статьей 18.1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ФЗ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«О персональных данных»;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иные сведения, предусмотренные Ф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З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«О персональных данных» или другими федеральными законами. 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8.1.1.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Запрос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убъекта персональных данных на предоставление сведений должен содержать: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номер основного документа, удостоверяющего личность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убъекта персональных данных или его представителя, сведения о дате выдачи указанного документа и выдавшем его органе, сведения, подтверждающие участие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убъекта персональных данных в отношениях с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ператором, подпись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убъекта персональных данных или его представителя.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Субъекты вправе направлять запросы или пода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вать их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одним из следующих способов: лично Оператору; по почте России заказным письмом; путем направления на адрес электронной почты Оператору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или иным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способом по усмотрению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убъекта, позволяющим идентифицировать его личность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8.1.2.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Оператор предоставляет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запрошенные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сведения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8.1.3.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Сведения, предоставляются субъекту персональных данных или его представителю Оператором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в течение 10 (десяти) рабочих дней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с момента обращения либо получения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ператором запроса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убъекта персональных данных или его представителя. Указанный срок может быть продлен,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но не более чем на 5 (пять) рабочих дней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в случае направления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О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ператором в адрес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убъекта персональных данных мотивированного уведомления с указанием причин продления срока предоставления запрашиваемой информации.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8.1.4.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случае выявления неточностей в персональных данных,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 персональных данных может актуализировать их самостоятельно, путем направления Оператору уведомления на адрес электронной почты Оператора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 пометкой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«Актуализация персональных данных».</w:t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.2. Субъект персональных данных вправе требовать отзыва согласия на обработку персональных данных, составленного в свободной форме, путем направления электронного сообщения на электронную почту Оператора с пометкой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«Отзыв согласия на обработку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персональных данных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»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 случае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если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убъекту необходимо получить форму отзыва согласия на обработку персональных данных,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 вправе ее запросить у Оператора посредством направления запроса на адрес электронной почты Оператора. Оператор направляет форму в течение 5 (пяти) рабочих дней с момента получения запроса.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.3. Субъект вправе требовать у Оператора прекращение обработки персональных данных, составленного в свободной форме, путем направления электронного сообщения на электронную почту Оператора с пометкой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«Требование о прекращении обработки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персональных данных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»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.4. При реализации права, установленного пунктами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.2. и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.3. настояще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й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Политики,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убъекты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также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вправе подать отзыв согласия на обработку персональных данных и (или) требование о прекращении обработки персональных данных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lang w:eastAsia="ru-RU"/>
        </w:rPr>
        <w:t xml:space="preserve">по почте России</w:t>
      </w:r>
      <w:r>
        <w:rPr>
          <w:rFonts w:ascii="Times New Roman" w:hAnsi="Times New Roman" w:cs="Times New Roman"/>
          <w:i/>
          <w:iCs/>
          <w:color w:val="000000" w:themeColor="text1"/>
          <w:lang w:eastAsia="ru-RU"/>
        </w:rPr>
        <w:t xml:space="preserve">,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заказным письмом или иным другим способом по усмотрению субъекта, позволяющим идентифицировать его личность.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8.5. Субъект также вправе: 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ребовать от Оператора извещения всех лиц, которым ранее были сообщены неверные или неполные персональные данные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убъектов, обо всех произведенных в них исключениях, исправлениях или дополнениях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ребовать блокирования, уничтожения персональных данных в случае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По требованию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 сведения </w:t>
      </w:r>
      <w:r>
        <w:rPr>
          <w:rFonts w:ascii="Times New Roman" w:hAnsi="Times New Roman" w:cs="Times New Roman"/>
          <w:color w:val="000000" w:themeColor="text1"/>
        </w:rPr>
        <w:t xml:space="preserve">должны быть предоставлены субъекту персональных данных Оператором в доступной форме, и в них не должны содержаться персональные данные, относящиеся к другим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убъектам персональных данных, за исключением случаев, если имеются законные основания для раскрытия таких персональных данных</w:t>
      </w:r>
      <w:r>
        <w:rPr>
          <w:rFonts w:ascii="Times New Roman" w:hAnsi="Times New Roman" w:cs="Times New Roman"/>
          <w:color w:val="000000" w:themeColor="text1"/>
        </w:rPr>
        <w:t xml:space="preserve">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Если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 считает, что Оператор осуществляет обработку их персональных данных с нарушением требований законодательства или иным образом нарушает его права и свободы, он вправе обжаловать действия или бездействи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Оператора в уполномоченный орган по защите прав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убъектов персональных данных или в судебном порядке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</w:r>
      <w:r>
        <w:rPr>
          <w:rFonts w:ascii="Times New Roman" w:hAnsi="Times New Roman" w:cs="Times New Roman"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. АКТУАЛИЗАЦИЯ, ИСПРАВЛЕНИЕ, УНИЧТОЖЕНИЕ, БЛОКИРОВАНИЕ ПЕРСОНАЛЬНЫХ ДАННЫХ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  <w:outlineLvl w:val="0"/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.1. В случае выявления неправомерной обработки персональных данных при обращении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 Оператор осуществляет блокирование неправомерно обрабатываемых персональных данных, относящихся к этому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убъекту персональных данных, с момента такого обращения на период проверки.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.2. В случае выявления неточных персональных данных при обращении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 Оператор осуществляет блокирование персональных данных, относящихся к этому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убъекту, с момента такого обращения на период проверки, если блокирование персональных данных не нарушает права и законные интересы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 или третьих лиц.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.3. В случае подтверждения факта неточности персональных данных Оператор на основании сведений, представленных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убъектами, или иных необходимых документов уточняет персональные данные в течение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7 (семи) рабочих дней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со дня представления таких сведений и снимает блокирование персональных данных.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.4. В случае выявления неправомерной обработки персональных данных, осуществляемой Оператором, Оператор в срок,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не превышающий трех рабочих дней с даты этого выявления, прекращает неправомерную обработку персональных данных.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.5. В случае если обеспечить правомерность обработки персональных данных невозможно, Оператор в срок, не превышающий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10 (десяти) рабочих дней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 даты выявления неправомерной обработки персональных данных, уничтожает такие персональные данные.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 случае отзыва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согласия на обработку их персональных данных Оператор прекращает их обработку и в случае, если сохранение персональных данных более не требуется для целей обработки персональных данных, уничтожает персональные данные в срок,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не превышающий 30 дней с даты поступления указанного отзыва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В случае обращения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 к Оператору с требованием о прекращении обработки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О</w:t>
      </w:r>
      <w:r>
        <w:rPr>
          <w:rFonts w:ascii="Times New Roman" w:hAnsi="Times New Roman" w:cs="Times New Roman"/>
          <w:color w:val="000000" w:themeColor="text1"/>
        </w:rPr>
        <w:t xml:space="preserve">ператор обязан в срок, не превышающий </w:t>
      </w:r>
      <w:r>
        <w:rPr>
          <w:rFonts w:ascii="Times New Roman" w:hAnsi="Times New Roman" w:cs="Times New Roman"/>
          <w:b/>
          <w:color w:val="000000" w:themeColor="text1"/>
        </w:rPr>
        <w:t xml:space="preserve">10 рабочих дней</w:t>
      </w:r>
      <w:r>
        <w:rPr>
          <w:rFonts w:ascii="Times New Roman" w:hAnsi="Times New Roman" w:cs="Times New Roman"/>
          <w:color w:val="000000" w:themeColor="text1"/>
        </w:rPr>
        <w:t xml:space="preserve"> с даты получения Опер</w:t>
      </w:r>
      <w:r>
        <w:rPr>
          <w:rFonts w:ascii="Times New Roman" w:hAnsi="Times New Roman" w:cs="Times New Roman"/>
          <w:color w:val="000000" w:themeColor="text1"/>
        </w:rPr>
        <w:t xml:space="preserve">атором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персональных данных), за исключением случаев, предусмотренных законодательством РФ.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Указанный срок может быть продлен, но не более чем </w:t>
      </w:r>
      <w:r>
        <w:rPr>
          <w:rFonts w:ascii="Times New Roman" w:hAnsi="Times New Roman" w:cs="Times New Roman"/>
          <w:b/>
          <w:color w:val="000000" w:themeColor="text1"/>
        </w:rPr>
        <w:t xml:space="preserve">на 5 рабочих дней</w:t>
      </w:r>
      <w:r>
        <w:rPr>
          <w:rFonts w:ascii="Times New Roman" w:hAnsi="Times New Roman" w:cs="Times New Roman"/>
          <w:color w:val="000000" w:themeColor="text1"/>
        </w:rPr>
        <w:t xml:space="preserve"> в случае направления Оператором в адрес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персональных данных мотивированного уведомления с указанием причин</w:t>
      </w:r>
      <w:r>
        <w:rPr>
          <w:rFonts w:ascii="Times New Roman" w:hAnsi="Times New Roman" w:cs="Times New Roman"/>
          <w:color w:val="000000" w:themeColor="text1"/>
        </w:rPr>
        <w:t xml:space="preserve"> продления срока предоставления запрашиваемой информации.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Требование о прекращении обработки персональных данных </w:t>
      </w:r>
      <w:r>
        <w:rPr>
          <w:rFonts w:ascii="Times New Roman" w:hAnsi="Times New Roman" w:cs="Times New Roman"/>
          <w:b/>
          <w:color w:val="000000" w:themeColor="text1"/>
        </w:rPr>
        <w:t xml:space="preserve">С</w:t>
      </w:r>
      <w:r>
        <w:rPr>
          <w:rFonts w:ascii="Times New Roman" w:hAnsi="Times New Roman" w:cs="Times New Roman"/>
          <w:b/>
          <w:color w:val="000000" w:themeColor="text1"/>
        </w:rPr>
        <w:t xml:space="preserve">убъекта составляется в произвольном письменном виде. Утвержденная форма у Оператора отсутствует.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 случае отсутствия возможности уничтожения персональных данных в течение срока, указанного в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9.5.- 9.7.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 Оператор осуществляет блокирование таких персональных данных и обеспечивает уничтожение персональных данных в срок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не более чем 6 месяцев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 если иной срок не установлен федеральными законами.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Способ уничтожения персональных данных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убъекта зависит от способа обработки персональных данных: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pStyle w:val="690"/>
        <w:numPr>
          <w:ilvl w:val="0"/>
          <w:numId w:val="7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случае автоматизированной обработки персональных данных, персональные данные уничтожаются путем удаления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из папки (-</w:t>
      </w:r>
      <w:r>
        <w:rPr>
          <w:rFonts w:ascii="Times New Roman" w:hAnsi="Times New Roman" w:cs="Times New Roman"/>
          <w:color w:val="000000" w:themeColor="text1"/>
        </w:rPr>
        <w:t xml:space="preserve">ок</w:t>
      </w:r>
      <w:r>
        <w:rPr>
          <w:rFonts w:ascii="Times New Roman" w:hAnsi="Times New Roman" w:cs="Times New Roman"/>
          <w:color w:val="000000" w:themeColor="text1"/>
        </w:rPr>
        <w:t xml:space="preserve">) с файлами, расположенной (-</w:t>
      </w:r>
      <w:r>
        <w:rPr>
          <w:rFonts w:ascii="Times New Roman" w:hAnsi="Times New Roman" w:cs="Times New Roman"/>
          <w:color w:val="000000" w:themeColor="text1"/>
        </w:rPr>
        <w:t xml:space="preserve">ных</w:t>
      </w:r>
      <w:r>
        <w:rPr>
          <w:rFonts w:ascii="Times New Roman" w:hAnsi="Times New Roman" w:cs="Times New Roman"/>
          <w:color w:val="000000" w:themeColor="text1"/>
        </w:rPr>
        <w:t xml:space="preserve">) в информационных системах Оператора, либо путем полного форматирования папки (-</w:t>
      </w:r>
      <w:r>
        <w:rPr>
          <w:rFonts w:ascii="Times New Roman" w:hAnsi="Times New Roman" w:cs="Times New Roman"/>
          <w:color w:val="000000" w:themeColor="text1"/>
        </w:rPr>
        <w:t xml:space="preserve">ок</w:t>
      </w:r>
      <w:r>
        <w:rPr>
          <w:rFonts w:ascii="Times New Roman" w:hAnsi="Times New Roman" w:cs="Times New Roman"/>
          <w:color w:val="000000" w:themeColor="text1"/>
        </w:rPr>
        <w:t xml:space="preserve">) с файлами, расположенной (-</w:t>
      </w:r>
      <w:r>
        <w:rPr>
          <w:rFonts w:ascii="Times New Roman" w:hAnsi="Times New Roman" w:cs="Times New Roman"/>
          <w:color w:val="000000" w:themeColor="text1"/>
        </w:rPr>
        <w:t xml:space="preserve">ных</w:t>
      </w:r>
      <w:r>
        <w:rPr>
          <w:rFonts w:ascii="Times New Roman" w:hAnsi="Times New Roman" w:cs="Times New Roman"/>
          <w:color w:val="000000" w:themeColor="text1"/>
        </w:rPr>
        <w:t xml:space="preserve">) в информационных системах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О</w:t>
      </w:r>
      <w:r>
        <w:rPr>
          <w:rFonts w:ascii="Times New Roman" w:hAnsi="Times New Roman" w:cs="Times New Roman"/>
          <w:color w:val="000000" w:themeColor="text1"/>
        </w:rPr>
        <w:t xml:space="preserve">ператора, содержащих персональные данные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(-</w:t>
      </w:r>
      <w:r>
        <w:rPr>
          <w:rFonts w:ascii="Times New Roman" w:hAnsi="Times New Roman" w:cs="Times New Roman"/>
          <w:color w:val="000000" w:themeColor="text1"/>
        </w:rPr>
        <w:t xml:space="preserve">ов</w:t>
      </w:r>
      <w:r>
        <w:rPr>
          <w:rFonts w:ascii="Times New Roman" w:hAnsi="Times New Roman" w:cs="Times New Roman"/>
          <w:color w:val="000000" w:themeColor="text1"/>
        </w:rPr>
        <w:t xml:space="preserve">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В случае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если персональные данные субъекта содержатся в информационных системах без использования папок, то эти персональные данные уничтожаются путем удаления из информационных систем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7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случае обработки персональных данных без использования средств автоматизации, персональные данные уничтожаются путем измельчения бумаги в очень мелкие полоски.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7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случае смешанной обработки </w:t>
      </w:r>
      <w:r>
        <w:rPr>
          <w:rFonts w:ascii="Times New Roman" w:hAnsi="Times New Roman" w:cs="Times New Roman"/>
          <w:color w:val="000000" w:themeColor="text1"/>
        </w:rPr>
        <w:t xml:space="preserve">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(то есть с использованием средств автоматизации и без) персональные данные уничтожаются путем удаления персональных данных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из папки (-</w:t>
      </w:r>
      <w:r>
        <w:rPr>
          <w:rFonts w:ascii="Times New Roman" w:hAnsi="Times New Roman" w:cs="Times New Roman"/>
          <w:color w:val="000000" w:themeColor="text1"/>
        </w:rPr>
        <w:t xml:space="preserve">ок</w:t>
      </w:r>
      <w:r>
        <w:rPr>
          <w:rFonts w:ascii="Times New Roman" w:hAnsi="Times New Roman" w:cs="Times New Roman"/>
          <w:color w:val="000000" w:themeColor="text1"/>
        </w:rPr>
        <w:t xml:space="preserve">) с файлами, расположенной (-</w:t>
      </w:r>
      <w:r>
        <w:rPr>
          <w:rFonts w:ascii="Times New Roman" w:hAnsi="Times New Roman" w:cs="Times New Roman"/>
          <w:color w:val="000000" w:themeColor="text1"/>
        </w:rPr>
        <w:t xml:space="preserve">ных</w:t>
      </w:r>
      <w:r>
        <w:rPr>
          <w:rFonts w:ascii="Times New Roman" w:hAnsi="Times New Roman" w:cs="Times New Roman"/>
          <w:color w:val="000000" w:themeColor="text1"/>
        </w:rPr>
        <w:t xml:space="preserve">) в информационных системах Оператора, либо путем полного форматирования папки (-</w:t>
      </w:r>
      <w:r>
        <w:rPr>
          <w:rFonts w:ascii="Times New Roman" w:hAnsi="Times New Roman" w:cs="Times New Roman"/>
          <w:color w:val="000000" w:themeColor="text1"/>
        </w:rPr>
        <w:t xml:space="preserve">ок</w:t>
      </w:r>
      <w:r>
        <w:rPr>
          <w:rFonts w:ascii="Times New Roman" w:hAnsi="Times New Roman" w:cs="Times New Roman"/>
          <w:color w:val="000000" w:themeColor="text1"/>
        </w:rPr>
        <w:t xml:space="preserve">) с файлами, расположенной (-</w:t>
      </w:r>
      <w:r>
        <w:rPr>
          <w:rFonts w:ascii="Times New Roman" w:hAnsi="Times New Roman" w:cs="Times New Roman"/>
          <w:color w:val="000000" w:themeColor="text1"/>
        </w:rPr>
        <w:t xml:space="preserve">ных</w:t>
      </w:r>
      <w:r>
        <w:rPr>
          <w:rFonts w:ascii="Times New Roman" w:hAnsi="Times New Roman" w:cs="Times New Roman"/>
          <w:color w:val="000000" w:themeColor="text1"/>
        </w:rPr>
        <w:t xml:space="preserve">) в информационных системах </w:t>
      </w:r>
      <w:r>
        <w:rPr>
          <w:rFonts w:ascii="Times New Roman" w:hAnsi="Times New Roman" w:cs="Times New Roman"/>
          <w:color w:val="000000" w:themeColor="text1"/>
        </w:rPr>
        <w:t xml:space="preserve">О</w:t>
      </w:r>
      <w:r>
        <w:rPr>
          <w:rFonts w:ascii="Times New Roman" w:hAnsi="Times New Roman" w:cs="Times New Roman"/>
          <w:color w:val="000000" w:themeColor="text1"/>
        </w:rPr>
        <w:t xml:space="preserve">ператора, содержащих персональные данные </w:t>
      </w:r>
      <w:r>
        <w:rPr>
          <w:rFonts w:ascii="Times New Roman" w:hAnsi="Times New Roman" w:cs="Times New Roman"/>
          <w:color w:val="000000" w:themeColor="text1"/>
        </w:rPr>
        <w:t xml:space="preserve">С</w:t>
      </w:r>
      <w:r>
        <w:rPr>
          <w:rFonts w:ascii="Times New Roman" w:hAnsi="Times New Roman" w:cs="Times New Roman"/>
          <w:color w:val="000000" w:themeColor="text1"/>
        </w:rPr>
        <w:t xml:space="preserve">убъекта (-</w:t>
      </w:r>
      <w:r>
        <w:rPr>
          <w:rFonts w:ascii="Times New Roman" w:hAnsi="Times New Roman" w:cs="Times New Roman"/>
          <w:color w:val="000000" w:themeColor="text1"/>
        </w:rPr>
        <w:t xml:space="preserve">ов</w:t>
      </w:r>
      <w:r>
        <w:rPr>
          <w:rFonts w:ascii="Times New Roman" w:hAnsi="Times New Roman" w:cs="Times New Roman"/>
          <w:color w:val="000000" w:themeColor="text1"/>
        </w:rPr>
        <w:t xml:space="preserve">) и путем измельчения бумаги в очень мелкие полоски.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 случае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убъектов, являются акт об уничтожении персональных данных и выгрузка из журнала регистрации событий в информационной системе персональных данных (далее – выгрузка из журнала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ИСПДн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связи с единоличной обработкой персональных данных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убъектов (у Оператора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отсутствуют работники) уничтожение персональных данных производится без созыва комиссии. Оператор анализирует персональные данные, хранящиеся на бумажных и электронных носителях, и составляет перечень документов для уничтожения с учетом сроков их хранения.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На основании Требований к подтверждению уничтожения персональных данных, утвержденных приказом Роскомнадзора от 28.10.2022 № 179,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Акт об уничтожении персональных данных должен содержать: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наименование (юридического лица) или фамилию, имя, отчество (при наличии) (физического лица) и адрес Оператора;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наименование (юридического лица) или фами</w:t>
      </w:r>
      <w:r>
        <w:rPr>
          <w:rFonts w:ascii="Times New Roman" w:hAnsi="Times New Roman" w:cs="Times New Roman"/>
          <w:color w:val="000000" w:themeColor="text1"/>
        </w:rPr>
        <w:t xml:space="preserve">лию, имя, отчество (при наличии) (физического лица), адрес лица (лиц), осуществляющего (осуществляющих) обработку персональных данных субъекта (субъектов) персональных данных по поручению Оператора (если обработка была поручена такому (таким) лицу (лицам);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фамилию, имя, отчество (при наличии) субъекта (субъектов) или иную информацию, относящуюся к определенному (определенным) физическому (физическим) лицу (лицам), чьи персональные данные были уничтожены;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фамилию, имя, отчество (при наличии), должность лиц (лица), уничтоживших персональные данные субъекта персональных данных, а также их (его) подпись;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перечень категорий уничтоженных персональных данных субъекта (субъектов)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наименование уничтоженного материального (материальных) носител</w:t>
      </w:r>
      <w:r>
        <w:rPr>
          <w:rFonts w:ascii="Times New Roman" w:hAnsi="Times New Roman" w:cs="Times New Roman"/>
          <w:color w:val="000000" w:themeColor="text1"/>
        </w:rPr>
        <w:t xml:space="preserve">я (носителей), содержащего (содержащих) персональные данные субъекта (субъектов)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автоматизации);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наиме</w:t>
      </w:r>
      <w:r>
        <w:rPr>
          <w:rFonts w:ascii="Times New Roman" w:hAnsi="Times New Roman" w:cs="Times New Roman"/>
          <w:color w:val="000000" w:themeColor="text1"/>
        </w:rPr>
        <w:t xml:space="preserve">нование информационной (информационных) системы (систем) персональных данных, из которой (которых)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способ уничтожения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причину уничтожения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8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дату уничтожения персональных данных субъекта (субъектов)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Выгрузка из журнала регистрации событий в информационной системе персональных данных должна содержать: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</w:r>
    </w:p>
    <w:p>
      <w:pPr>
        <w:pStyle w:val="690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фамилию, имя, отчество (при наличии) субъекта (субъектов) или иную информацию, относящуюся к определенному (определенным) физическому (физическим) лицу (лицам), чьи персональные данные были уничтожены;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перечень категорий уничтоженных персональных данных субъекта (субъектов)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причину уничтожения персональных данных;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numPr>
          <w:ilvl w:val="0"/>
          <w:numId w:val="9"/>
        </w:numPr>
        <w:ind w:left="0" w:firstLine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дату уничтожения персональных данных субъекта (субъектов) персональных данных.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ind w:left="0"/>
        <w:jc w:val="both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Акт об уничтожении персональных данных в эле</w:t>
      </w:r>
      <w:r>
        <w:rPr>
          <w:rFonts w:ascii="Times New Roman" w:hAnsi="Times New Roman" w:cs="Times New Roman"/>
          <w:color w:val="000000" w:themeColor="text1"/>
        </w:rPr>
        <w:t xml:space="preserve">ктронной форме, подписанный электронно-цифровой подписью ответственного лица Оператора, признается электронным документом, равнозначным акту об уничтожении персональных данных на бумажном носителе, подписанному собственноручной подписью ответственных лиц. </w:t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0"/>
        <w:ind w:left="0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9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Акт об уничтожении персональных данных подлежит хранению в течение 3 лет с момента уничтожения персональных данных.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РАСПРОСТРАНЕНИЕ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 ПЕРСОНАЛЬНЫХ ДАННЫХ, РАЗРЕШЕННЫХ СУБЪЕКТОМ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.1. Особенности обработки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 для распространения регулируются ст. 10.1 ФЗ «О персональных данных».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.2. Согласие на обработку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 для распространения, оформляется отдельно от иных согласий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убъекта персональных данных на обработку его персональных данных.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Оператор обеспечивает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убъекту персональных данных возможность определить перечень персональных данных по каждой категории персональных данных, указанных в согласии на обработку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 для распространения.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.3. В случае раскрытия персональных данных неопределенному кругу лиц самим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без предоставления Оператору соответствующего согласия, обязанность предоставить доказательства законности последующего распространения или иной обработки таких персональных данных лежит на каждом лице, осуществившем их распространение или иную обработку.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.4. Если персональные данные оказались раск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рытыми неопределенному кругу лиц вследствие правонарушения, преступления или обстоятельств непреодолимой силы, обязанность предоставить доказательства законности последующего распространения или иной обработки таких персональных данных лежит на Операторе.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.5. Если согласие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убъекта на распространение персональных данных отсутствует,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О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ператор обрабатывает эти данные без права их распространения.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.6. Если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 не указал запреты и условия обработки персональных данных или не обозначил конкретные категории и перечень данных,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ператор обрабатывает их без передачи и распространения третьим лицам.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.7. Способы предоставления согласия. Согласие на обработку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 для распространения, может быть предоставлено Оператору следующим образом: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- непосредственно;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- с использованием информационной системы уполномоченного органа по защите прав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убъектов персональных данных.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.8. Оператор получает согласие на обработку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для распространения, непосредственно от самого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убъекта.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.9. Молчание или бездействие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убъекта персональных данных ни при каких обстоятельствах не считается согласием на обработку персональных данных, разрешенных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персональных данных для распространения.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.10. Субъект персональных данных имеет право устанавливать запреты и условия передачи и обработки своих данных третьим лицам,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ператор не вправе отказать в реализации такого права.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.11. При предоставлении согласия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убъекту предлагается ознакомиться с перечнем персональных данных, предлагаемых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ператором для обработки и распространения. Оператор обеспечивает возможность выбора операций над каждым видом данных, позволяя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убъекту самостоятельно разрешать или запрещать их обработку. Субъект вправе ограничить доступ к данным путем полного запрета, частичного разрешения или установки специальных условий. Помимо этого,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 выбирает способ передачи данных: по внутренней сети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ператора, через информационные телекоммуникационные сети или полное исключение передачи данных. Решение принимается самим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убъектом исходя из необходимости защиты личной информации.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.12. Субъект персональных данных вправе потребовать прекращения обработки своих персональных данных в любое время.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Такое требование должно включать </w:t>
      </w:r>
      <w:r>
        <w:rPr>
          <w:rFonts w:ascii="Times New Roman" w:hAnsi="Times New Roman" w:eastAsia="Times New Roman" w:cs="Times New Roman"/>
          <w:bCs/>
          <w:i/>
          <w:iCs/>
          <w:color w:val="000000" w:themeColor="text1"/>
          <w:lang w:eastAsia="ru-RU"/>
        </w:rPr>
        <w:t xml:space="preserve">фамилию, имя, отчество (при наличии), контактные данные субъекта персональных данных (телефон, электронную почту или почтовый адрес), а также перечень персональных данных, обработка которых подлежит прекращению. </w:t>
      </w:r>
      <w:r>
        <w:rPr>
          <w:rFonts w:ascii="Times New Roman" w:hAnsi="Times New Roman" w:eastAsia="Times New Roman" w:cs="Times New Roman"/>
          <w:bCs/>
          <w:i/>
          <w:i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10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.1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Судебная защита прав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убъекта персональных данных.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В случае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если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 персональных данных считает, что Оператор осуществляет обработку его персональных данных с нарушением требований законодательства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РФ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или иным образом нарушает его права и свободы,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 персональных данных вправе обжаловать действия или бездействи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Оператора в уполномоченный </w:t>
      </w:r>
      <w:hyperlink r:id="rId13" w:tooltip="consultantplus://offline/ref=B3581152C7805501363EE105D09B6E224739FF100DCA9796FF8E08ADDD2FFB9B345AD3F79B4BD88C0A8C78A5E172679B115609C70AC30E893755I" w:history="1">
        <w:r>
          <w:rPr>
            <w:rFonts w:ascii="Times New Roman" w:hAnsi="Times New Roman" w:eastAsia="Times New Roman" w:cs="Times New Roman"/>
            <w:bCs/>
            <w:color w:val="000000" w:themeColor="text1"/>
            <w:lang w:eastAsia="ru-RU"/>
          </w:rPr>
          <w:t xml:space="preserve">орган</w:t>
        </w:r>
      </w:hyperlink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по защите прав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убъектов персональных данных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или в судебном порядке. Оператор обязан прекратить обработку данных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в течение трех рабочих дней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с момента получения такого требования или решения суда.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  <w:t xml:space="preserve">. ЗАКЛЮЧИТЕЛЬНЫЕ ПОЛОЖЕНИЯ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.1. Субъект персональных данных принимает условия настоящей Политики и дает Оператору 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конкретное, предметное, информированное, сознательное и однозначное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согласие на обработку своих персональных данных на условиях, предусмотренных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настоящей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Политикой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и в соответствии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 ФЗ «О персональных данных».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.2. Оператор не принимает на обработку персональные данные от лиц,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не достигших возраста 18 (восемнадцати лет), за исключением лиц от 14 (четырнадцати) до 18 (восемнадцати) лет, которые обладают дееспособностью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соответстви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со ст.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ст. 21, 26, 27 Гражданского кодекса РФ. В случае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если лицо не достигло такого возраста, оно </w:t>
      </w:r>
      <w:r>
        <w:rPr>
          <w:rFonts w:ascii="Times New Roman" w:hAnsi="Times New Roman" w:eastAsia="Times New Roman" w:cs="Times New Roman"/>
          <w:color w:val="000000" w:themeColor="text1"/>
          <w:u w:val="single"/>
          <w:lang w:eastAsia="ru-RU"/>
        </w:rPr>
        <w:t xml:space="preserve">не имеет права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предоставлять свои персональные данные и давать Согласие на их обработку Оператором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случае выявления недееспособности лица, предоставившего свои персональные данные без разрешения его законного представителя, Оператор незамедлительно блокирует обработку таких персональных данных до выяснения обстоятельств.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.3.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Оператор исходит из того, что Субъект персональных данных предоставляет достоверную и достаточную персональную информацию по вопросам, предлагаемым в формах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сервиса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Оператора,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 что Субъект ознакомлен с настоящей Политикой и выражает свое </w:t>
      </w: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осознанное согласие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 ней.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.4.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 сервисах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Оператора могут содержаться ссылки на другие сайты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/сервисы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Оператор не несет ответственности за содержание, качество и безопасность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данных сайтов/сервисов.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Общество с ограниченной ответственностью «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В-Импорт»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ОГРН: 1187847022593, ИНН: 7801345144, КПП: 780101001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199178, Санкт-Петербург, 5-я линия В.О, д. 70, лит. А, пом. 28А/40Н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/>
      <w:hyperlink r:id="rId14" w:tooltip="mailto:info@wollmer.ru" w:history="1">
        <w:r>
          <w:rPr>
            <w:rStyle w:val="688"/>
            <w:rFonts w:ascii="Times New Roman" w:hAnsi="Times New Roman" w:eastAsia="Times New Roman" w:cs="Times New Roman"/>
            <w:i/>
            <w:iCs/>
            <w:lang w:eastAsia="ru-RU"/>
          </w:rPr>
          <w:t xml:space="preserve">info@wollmer.ru</w:t>
        </w:r>
      </w:hyperlink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;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  <w:t xml:space="preserve">8 (800) 222-59-76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i/>
          <w:iCs/>
          <w:color w:val="000000" w:themeColor="text1"/>
          <w:lang w:eastAsia="ru-RU"/>
        </w:rPr>
      </w:r>
    </w:p>
    <w:sectPr>
      <w:footnotePr/>
      <w:endnotePr/>
      <w:type w:val="nextPage"/>
      <w:pgSz w:w="16838" w:h="11906" w:orient="landscape"/>
      <w:pgMar w:top="850" w:right="1134" w:bottom="1701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Yu Gothic">
    <w:panose1 w:val="020B080903040302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Liberation Sans">
    <w:panose1 w:val="020B0604020202020204"/>
  </w:font>
  <w:font w:name="SimSun">
    <w:panose1 w:val="02020603020101020101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"/>
      <w:numFmt w:val="decimal"/>
      <w:isLgl w:val="false"/>
      <w:suff w:val="space"/>
      <w:lvlText w:val="%1.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12"/>
  </w:num>
  <w:num w:numId="6">
    <w:abstractNumId w:val="11"/>
  </w:num>
  <w:num w:numId="7">
    <w:abstractNumId w:val="10"/>
  </w:num>
  <w:num w:numId="8">
    <w:abstractNumId w:val="3"/>
  </w:num>
  <w:num w:numId="9">
    <w:abstractNumId w:val="14"/>
  </w:num>
  <w:num w:numId="10">
    <w:abstractNumId w:val="0"/>
  </w:num>
  <w:num w:numId="11">
    <w:abstractNumId w:val="8"/>
  </w:num>
  <w:num w:numId="12">
    <w:abstractNumId w:val="5"/>
  </w:num>
  <w:num w:numId="13">
    <w:abstractNumId w:val="2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4"/>
    <w:next w:val="68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8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4"/>
    <w:next w:val="68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8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4"/>
    <w:next w:val="68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8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4"/>
    <w:next w:val="68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4"/>
    <w:next w:val="68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4"/>
    <w:next w:val="68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4"/>
    <w:next w:val="68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4"/>
    <w:next w:val="68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4"/>
    <w:next w:val="68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4"/>
    <w:next w:val="68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5"/>
    <w:link w:val="35"/>
    <w:uiPriority w:val="10"/>
    <w:rPr>
      <w:sz w:val="48"/>
      <w:szCs w:val="48"/>
    </w:rPr>
  </w:style>
  <w:style w:type="paragraph" w:styleId="37">
    <w:name w:val="Subtitle"/>
    <w:basedOn w:val="684"/>
    <w:next w:val="68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5"/>
    <w:link w:val="37"/>
    <w:uiPriority w:val="11"/>
    <w:rPr>
      <w:sz w:val="24"/>
      <w:szCs w:val="24"/>
    </w:rPr>
  </w:style>
  <w:style w:type="paragraph" w:styleId="39">
    <w:name w:val="Quote"/>
    <w:basedOn w:val="684"/>
    <w:next w:val="68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4"/>
    <w:next w:val="68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5"/>
    <w:link w:val="702"/>
    <w:uiPriority w:val="99"/>
  </w:style>
  <w:style w:type="character" w:styleId="46">
    <w:name w:val="Footer Char"/>
    <w:basedOn w:val="685"/>
    <w:link w:val="704"/>
    <w:uiPriority w:val="99"/>
  </w:style>
  <w:style w:type="paragraph" w:styleId="47">
    <w:name w:val="Caption"/>
    <w:basedOn w:val="684"/>
    <w:next w:val="68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5"/>
    <w:uiPriority w:val="99"/>
    <w:unhideWhenUsed/>
    <w:rPr>
      <w:vertAlign w:val="superscript"/>
    </w:rPr>
  </w:style>
  <w:style w:type="paragraph" w:styleId="179">
    <w:name w:val="endnote text"/>
    <w:basedOn w:val="68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5"/>
    <w:uiPriority w:val="99"/>
    <w:semiHidden/>
    <w:unhideWhenUsed/>
    <w:rPr>
      <w:vertAlign w:val="superscript"/>
    </w:rPr>
  </w:style>
  <w:style w:type="paragraph" w:styleId="182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>
    <w:name w:val="Hyperlink"/>
    <w:basedOn w:val="685"/>
    <w:uiPriority w:val="99"/>
    <w:unhideWhenUsed/>
    <w:qFormat/>
    <w:rPr>
      <w:color w:val="0000ff" w:themeColor="hyperlink"/>
      <w:u w:val="single"/>
    </w:rPr>
  </w:style>
  <w:style w:type="table" w:styleId="689">
    <w:name w:val="Table Grid"/>
    <w:basedOn w:val="686"/>
    <w:uiPriority w:val="3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0">
    <w:name w:val="List Paragraph"/>
    <w:basedOn w:val="684"/>
    <w:link w:val="691"/>
    <w:uiPriority w:val="34"/>
    <w:qFormat/>
    <w:pPr>
      <w:contextualSpacing/>
      <w:ind w:left="720"/>
    </w:pPr>
  </w:style>
  <w:style w:type="character" w:styleId="691" w:customStyle="1">
    <w:name w:val="Абзац списка Знак"/>
    <w:link w:val="690"/>
    <w:uiPriority w:val="34"/>
    <w:qFormat/>
  </w:style>
  <w:style w:type="character" w:styleId="692" w:customStyle="1">
    <w:name w:val="Неразрешенное упоминание1"/>
    <w:basedOn w:val="685"/>
    <w:uiPriority w:val="99"/>
    <w:semiHidden/>
    <w:unhideWhenUsed/>
    <w:qFormat/>
    <w:rPr>
      <w:color w:val="605e5c"/>
      <w:shd w:val="clear" w:color="auto" w:fill="e1dfdd"/>
    </w:rPr>
  </w:style>
  <w:style w:type="character" w:styleId="693">
    <w:name w:val="annotation reference"/>
    <w:basedOn w:val="685"/>
    <w:uiPriority w:val="99"/>
    <w:semiHidden/>
    <w:unhideWhenUsed/>
    <w:rPr>
      <w:sz w:val="16"/>
      <w:szCs w:val="16"/>
    </w:rPr>
  </w:style>
  <w:style w:type="paragraph" w:styleId="694">
    <w:name w:val="annotation text"/>
    <w:basedOn w:val="684"/>
    <w:link w:val="69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95" w:customStyle="1">
    <w:name w:val="Текст примечания Знак"/>
    <w:basedOn w:val="685"/>
    <w:link w:val="694"/>
    <w:uiPriority w:val="99"/>
    <w:semiHidden/>
    <w:rPr>
      <w:rFonts w:asciiTheme="minorHAnsi" w:hAnsiTheme="minorHAnsi" w:eastAsiaTheme="minorHAnsi" w:cstheme="minorBidi"/>
      <w:lang w:eastAsia="en-US"/>
    </w:rPr>
  </w:style>
  <w:style w:type="paragraph" w:styleId="696">
    <w:name w:val="annotation subject"/>
    <w:basedOn w:val="694"/>
    <w:next w:val="694"/>
    <w:link w:val="697"/>
    <w:uiPriority w:val="99"/>
    <w:semiHidden/>
    <w:unhideWhenUsed/>
    <w:rPr>
      <w:b/>
      <w:bCs/>
    </w:rPr>
  </w:style>
  <w:style w:type="character" w:styleId="697" w:customStyle="1">
    <w:name w:val="Тема примечания Знак"/>
    <w:basedOn w:val="695"/>
    <w:link w:val="696"/>
    <w:uiPriority w:val="99"/>
    <w:semiHidden/>
    <w:rPr>
      <w:rFonts w:asciiTheme="minorHAnsi" w:hAnsiTheme="minorHAnsi" w:eastAsiaTheme="minorHAnsi" w:cstheme="minorBidi"/>
      <w:b/>
      <w:bCs/>
      <w:lang w:eastAsia="en-US"/>
    </w:rPr>
  </w:style>
  <w:style w:type="paragraph" w:styleId="698">
    <w:name w:val="Balloon Text"/>
    <w:basedOn w:val="684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85"/>
    <w:link w:val="698"/>
    <w:uiPriority w:val="99"/>
    <w:semiHidden/>
    <w:rPr>
      <w:rFonts w:ascii="Tahoma" w:hAnsi="Tahoma" w:cs="Tahoma" w:eastAsiaTheme="minorHAnsi"/>
      <w:sz w:val="16"/>
      <w:szCs w:val="16"/>
      <w:lang w:eastAsia="en-US"/>
    </w:rPr>
  </w:style>
  <w:style w:type="character" w:styleId="700">
    <w:name w:val="Unresolved Mention"/>
    <w:basedOn w:val="685"/>
    <w:uiPriority w:val="99"/>
    <w:semiHidden/>
    <w:unhideWhenUsed/>
    <w:rPr>
      <w:color w:val="605e5c"/>
      <w:shd w:val="clear" w:color="auto" w:fill="e1dfdd"/>
    </w:rPr>
  </w:style>
  <w:style w:type="character" w:styleId="701">
    <w:name w:val="FollowedHyperlink"/>
    <w:basedOn w:val="685"/>
    <w:uiPriority w:val="99"/>
    <w:semiHidden/>
    <w:unhideWhenUsed/>
    <w:rPr>
      <w:color w:val="800080" w:themeColor="followedHyperlink"/>
      <w:u w:val="single"/>
    </w:rPr>
  </w:style>
  <w:style w:type="paragraph" w:styleId="702">
    <w:name w:val="Header"/>
    <w:basedOn w:val="684"/>
    <w:link w:val="70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3" w:customStyle="1">
    <w:name w:val="Верхний колонтитул Знак"/>
    <w:basedOn w:val="685"/>
    <w:link w:val="702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04">
    <w:name w:val="Footer"/>
    <w:basedOn w:val="684"/>
    <w:link w:val="7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5" w:customStyle="1">
    <w:name w:val="Нижний колонтитул Знак"/>
    <w:basedOn w:val="685"/>
    <w:link w:val="704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wollmer.ru" TargetMode="External"/><Relationship Id="rId11" Type="http://schemas.openxmlformats.org/officeDocument/2006/relationships/hyperlink" Target="https://yandex.ru/legal/cookies_policy" TargetMode="External"/><Relationship Id="rId12" Type="http://schemas.openxmlformats.org/officeDocument/2006/relationships/hyperlink" Target="https://yandex.ru/legal/cookies_policy" TargetMode="External"/><Relationship Id="rId13" Type="http://schemas.openxmlformats.org/officeDocument/2006/relationships/hyperlink" Target="consultantplus://offline/ref=B3581152C7805501363EE105D09B6E224739FF100DCA9796FF8E08ADDD2FFB9B345AD3F79B4BD88C0A8C78A5E172679B115609C70AC30E893755I" TargetMode="External"/><Relationship Id="rId14" Type="http://schemas.openxmlformats.org/officeDocument/2006/relationships/hyperlink" Target="mailto:info@wollme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6A228-6960-457C-AD80-2658C54B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Ресепшн</dc:creator>
  <cp:lastModifiedBy>Елизавета Гореинова</cp:lastModifiedBy>
  <cp:revision>11</cp:revision>
  <dcterms:created xsi:type="dcterms:W3CDTF">2026-06-09T09:58:00Z</dcterms:created>
  <dcterms:modified xsi:type="dcterms:W3CDTF">2026-08-31T10:31:36Z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7BF6CE1956134EDDB353C9DEFB222CD8_12</vt:lpwstr>
  </property>
</Properties>
</file>